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DE" w:rsidRDefault="009E12DE" w:rsidP="009E12DE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Experiment 8: </w:t>
      </w:r>
      <w:r>
        <w:rPr>
          <w:rFonts w:ascii="Times New Roman" w:hAnsi="Times New Roman" w:cs="Times New Roman"/>
          <w:bCs/>
          <w:sz w:val="28"/>
          <w:szCs w:val="28"/>
        </w:rPr>
        <w:t>Assay</w:t>
      </w:r>
      <w:r w:rsidRPr="00BD17B1">
        <w:rPr>
          <w:rFonts w:ascii="Times New Roman" w:hAnsi="Times New Roman" w:cs="Times New Roman"/>
          <w:bCs/>
          <w:sz w:val="28"/>
          <w:szCs w:val="28"/>
        </w:rPr>
        <w:t xml:space="preserve"> of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Chloroquine</w:t>
      </w:r>
    </w:p>
    <w:p w:rsidR="009E12DE" w:rsidRDefault="009E12DE" w:rsidP="009E12DE">
      <w:pPr>
        <w:pStyle w:val="Title"/>
        <w:spacing w:line="360" w:lineRule="auto"/>
        <w:ind w:left="0"/>
        <w:jc w:val="both"/>
        <w:rPr>
          <w:rFonts w:ascii="Times New Roman" w:hAnsi="Times New Roman" w:cs="Times New Roman"/>
          <w:color w:val="242424"/>
          <w:w w:val="90"/>
          <w:sz w:val="24"/>
          <w:szCs w:val="24"/>
        </w:rPr>
      </w:pPr>
    </w:p>
    <w:p w:rsidR="00AA784C" w:rsidRPr="009E12DE" w:rsidRDefault="007868CB" w:rsidP="009E12DE">
      <w:pPr>
        <w:pStyle w:val="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color w:val="242424"/>
          <w:w w:val="90"/>
          <w:sz w:val="24"/>
          <w:szCs w:val="24"/>
        </w:rPr>
        <w:t>Chloroquine</w:t>
      </w:r>
      <w:r w:rsidRPr="009E12DE">
        <w:rPr>
          <w:rFonts w:ascii="Times New Roman" w:hAnsi="Times New Roman" w:cs="Times New Roman"/>
          <w:color w:val="242424"/>
          <w:spacing w:val="17"/>
          <w:w w:val="90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color w:val="242424"/>
          <w:w w:val="90"/>
          <w:sz w:val="24"/>
          <w:szCs w:val="24"/>
        </w:rPr>
        <w:t>phosphate</w:t>
      </w:r>
      <w:r w:rsidRPr="009E12DE">
        <w:rPr>
          <w:rFonts w:ascii="Times New Roman" w:hAnsi="Times New Roman" w:cs="Times New Roman"/>
          <w:color w:val="242424"/>
          <w:spacing w:val="17"/>
          <w:w w:val="90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color w:val="242424"/>
          <w:w w:val="90"/>
          <w:sz w:val="24"/>
          <w:szCs w:val="24"/>
        </w:rPr>
        <w:t>(Chloroquin</w:t>
      </w:r>
      <w:r w:rsidR="009E12DE">
        <w:rPr>
          <w:rFonts w:ascii="Times New Roman" w:hAnsi="Times New Roman" w:cs="Times New Roman"/>
          <w:color w:val="242424"/>
          <w:w w:val="90"/>
          <w:sz w:val="24"/>
          <w:szCs w:val="24"/>
        </w:rPr>
        <w:t>e</w:t>
      </w:r>
      <w:r w:rsidRPr="009E12DE">
        <w:rPr>
          <w:rFonts w:ascii="Times New Roman" w:hAnsi="Times New Roman" w:cs="Times New Roman"/>
          <w:color w:val="242424"/>
          <w:spacing w:val="17"/>
          <w:w w:val="90"/>
          <w:sz w:val="24"/>
          <w:szCs w:val="24"/>
        </w:rPr>
        <w:t xml:space="preserve"> </w:t>
      </w:r>
      <w:r w:rsidR="009E12DE">
        <w:rPr>
          <w:rFonts w:ascii="Times New Roman" w:hAnsi="Times New Roman" w:cs="Times New Roman"/>
          <w:color w:val="242424"/>
          <w:w w:val="90"/>
          <w:sz w:val="24"/>
          <w:szCs w:val="24"/>
        </w:rPr>
        <w:t>phosphate</w:t>
      </w:r>
      <w:r w:rsidRPr="009E12DE">
        <w:rPr>
          <w:rFonts w:ascii="Times New Roman" w:hAnsi="Times New Roman" w:cs="Times New Roman"/>
          <w:color w:val="242424"/>
          <w:w w:val="90"/>
          <w:sz w:val="24"/>
          <w:szCs w:val="24"/>
        </w:rPr>
        <w:t>)</w:t>
      </w:r>
    </w:p>
    <w:p w:rsidR="009E12DE" w:rsidRDefault="007868CB" w:rsidP="009E12DE">
      <w:pPr>
        <w:spacing w:before="71" w:line="360" w:lineRule="auto"/>
        <w:ind w:left="120" w:right="6543"/>
        <w:jc w:val="both"/>
        <w:rPr>
          <w:rFonts w:ascii="Times New Roman" w:hAnsi="Times New Roman" w:cs="Times New Roman"/>
          <w:spacing w:val="-35"/>
          <w:w w:val="95"/>
          <w:position w:val="-7"/>
          <w:sz w:val="24"/>
          <w:szCs w:val="24"/>
        </w:rPr>
      </w:pPr>
      <w:r w:rsidRPr="009E12DE">
        <w:rPr>
          <w:rFonts w:ascii="Times New Roman" w:hAnsi="Times New Roman" w:cs="Times New Roman"/>
          <w:w w:val="95"/>
          <w:sz w:val="24"/>
          <w:szCs w:val="24"/>
        </w:rPr>
        <w:t>C</w:t>
      </w:r>
      <w:r w:rsidRPr="009E12DE">
        <w:rPr>
          <w:rFonts w:ascii="Times New Roman" w:hAnsi="Times New Roman" w:cs="Times New Roman"/>
          <w:w w:val="95"/>
          <w:position w:val="-7"/>
          <w:sz w:val="24"/>
          <w:szCs w:val="24"/>
        </w:rPr>
        <w:t>18</w:t>
      </w:r>
      <w:r w:rsidRPr="009E12DE">
        <w:rPr>
          <w:rFonts w:ascii="Times New Roman" w:hAnsi="Times New Roman" w:cs="Times New Roman"/>
          <w:w w:val="95"/>
          <w:sz w:val="24"/>
          <w:szCs w:val="24"/>
        </w:rPr>
        <w:t>H</w:t>
      </w:r>
      <w:r w:rsidRPr="009E12DE">
        <w:rPr>
          <w:rFonts w:ascii="Times New Roman" w:hAnsi="Times New Roman" w:cs="Times New Roman"/>
          <w:w w:val="95"/>
          <w:position w:val="-7"/>
          <w:sz w:val="24"/>
          <w:szCs w:val="24"/>
        </w:rPr>
        <w:t>26</w:t>
      </w:r>
      <w:r w:rsidRPr="009E12DE">
        <w:rPr>
          <w:rFonts w:ascii="Times New Roman" w:hAnsi="Times New Roman" w:cs="Times New Roman"/>
          <w:w w:val="95"/>
          <w:sz w:val="24"/>
          <w:szCs w:val="24"/>
        </w:rPr>
        <w:t>ClN</w:t>
      </w:r>
      <w:r w:rsidRPr="009E12DE">
        <w:rPr>
          <w:rFonts w:ascii="Times New Roman" w:hAnsi="Times New Roman" w:cs="Times New Roman"/>
          <w:w w:val="95"/>
          <w:position w:val="-7"/>
          <w:sz w:val="24"/>
          <w:szCs w:val="24"/>
        </w:rPr>
        <w:t>3</w:t>
      </w:r>
      <w:r w:rsidRPr="009E12DE">
        <w:rPr>
          <w:rFonts w:ascii="Times New Roman" w:hAnsi="Times New Roman" w:cs="Times New Roman"/>
          <w:w w:val="95"/>
          <w:sz w:val="24"/>
          <w:szCs w:val="24"/>
        </w:rPr>
        <w:t>,2H</w:t>
      </w:r>
      <w:r w:rsidRPr="009E12DE">
        <w:rPr>
          <w:rFonts w:ascii="Times New Roman" w:hAnsi="Times New Roman" w:cs="Times New Roman"/>
          <w:w w:val="95"/>
          <w:position w:val="-7"/>
          <w:sz w:val="24"/>
          <w:szCs w:val="24"/>
        </w:rPr>
        <w:t>3</w:t>
      </w:r>
      <w:r w:rsidRPr="009E12DE">
        <w:rPr>
          <w:rFonts w:ascii="Times New Roman" w:hAnsi="Times New Roman" w:cs="Times New Roman"/>
          <w:w w:val="95"/>
          <w:sz w:val="24"/>
          <w:szCs w:val="24"/>
        </w:rPr>
        <w:t>PO</w:t>
      </w:r>
      <w:r w:rsidRPr="009E12DE">
        <w:rPr>
          <w:rFonts w:ascii="Times New Roman" w:hAnsi="Times New Roman" w:cs="Times New Roman"/>
          <w:w w:val="95"/>
          <w:position w:val="-7"/>
          <w:sz w:val="24"/>
          <w:szCs w:val="24"/>
        </w:rPr>
        <w:t>4</w:t>
      </w:r>
      <w:r w:rsidRPr="009E12DE">
        <w:rPr>
          <w:rFonts w:ascii="Times New Roman" w:hAnsi="Times New Roman" w:cs="Times New Roman"/>
          <w:spacing w:val="-35"/>
          <w:w w:val="95"/>
          <w:position w:val="-7"/>
          <w:sz w:val="24"/>
          <w:szCs w:val="24"/>
        </w:rPr>
        <w:t xml:space="preserve"> </w:t>
      </w:r>
    </w:p>
    <w:p w:rsidR="00AA784C" w:rsidRPr="009E12DE" w:rsidRDefault="007868CB" w:rsidP="009E12DE">
      <w:pPr>
        <w:spacing w:before="71" w:line="360" w:lineRule="auto"/>
        <w:ind w:left="120" w:right="6543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b/>
          <w:sz w:val="24"/>
          <w:szCs w:val="24"/>
        </w:rPr>
        <w:t>Relative</w:t>
      </w:r>
      <w:r w:rsidRPr="009E12D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b/>
          <w:sz w:val="24"/>
          <w:szCs w:val="24"/>
        </w:rPr>
        <w:t>molecular</w:t>
      </w:r>
      <w:r w:rsidRPr="009E12D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b/>
          <w:sz w:val="24"/>
          <w:szCs w:val="24"/>
        </w:rPr>
        <w:t>mass.</w:t>
      </w:r>
      <w:r w:rsidRPr="009E12D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515.9</w:t>
      </w:r>
    </w:p>
    <w:p w:rsidR="00AA784C" w:rsidRPr="009E12DE" w:rsidRDefault="007868CB" w:rsidP="009E12DE">
      <w:pPr>
        <w:pStyle w:val="Heading1"/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2089150</wp:posOffset>
            </wp:positionH>
            <wp:positionV relativeFrom="paragraph">
              <wp:posOffset>236117</wp:posOffset>
            </wp:positionV>
            <wp:extent cx="3369754" cy="13935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754" cy="1393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2DE">
        <w:rPr>
          <w:rFonts w:ascii="Times New Roman" w:hAnsi="Times New Roman" w:cs="Times New Roman"/>
          <w:w w:val="90"/>
          <w:sz w:val="24"/>
          <w:szCs w:val="24"/>
        </w:rPr>
        <w:t>Graphic</w:t>
      </w:r>
      <w:r w:rsidRPr="009E12DE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w w:val="90"/>
          <w:sz w:val="24"/>
          <w:szCs w:val="24"/>
        </w:rPr>
        <w:t>formula.</w:t>
      </w:r>
    </w:p>
    <w:p w:rsidR="00AA784C" w:rsidRPr="009E12DE" w:rsidRDefault="007868CB" w:rsidP="009E12DE">
      <w:pPr>
        <w:pStyle w:val="BodyText"/>
        <w:spacing w:before="148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Chemical name. 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7-Chloro-4-[[4-(diethylamino)-1-methylbutyl]amino]quinoline phosphate (1:2); </w:t>
      </w:r>
      <w:r w:rsidRPr="009E12DE">
        <w:rPr>
          <w:rFonts w:ascii="Times New Roman" w:hAnsi="Times New Roman" w:cs="Times New Roman"/>
          <w:i/>
          <w:spacing w:val="-1"/>
          <w:sz w:val="24"/>
          <w:szCs w:val="24"/>
        </w:rPr>
        <w:t>N</w:t>
      </w:r>
      <w:r w:rsidRPr="009E12DE">
        <w:rPr>
          <w:rFonts w:ascii="Times New Roman" w:hAnsi="Times New Roman" w:cs="Times New Roman"/>
          <w:spacing w:val="-1"/>
          <w:position w:val="8"/>
          <w:sz w:val="24"/>
          <w:szCs w:val="24"/>
        </w:rPr>
        <w:t>4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>-(7-chloro-4-quinolinyl)-</w:t>
      </w:r>
      <w:r w:rsidRPr="009E12DE">
        <w:rPr>
          <w:rFonts w:ascii="Times New Roman" w:hAnsi="Times New Roman" w:cs="Times New Roman"/>
          <w:i/>
          <w:spacing w:val="-1"/>
          <w:sz w:val="24"/>
          <w:szCs w:val="24"/>
        </w:rPr>
        <w:t>N</w:t>
      </w:r>
      <w:r w:rsidRPr="009E12DE">
        <w:rPr>
          <w:rFonts w:ascii="Times New Roman" w:hAnsi="Times New Roman" w:cs="Times New Roman"/>
          <w:spacing w:val="-1"/>
          <w:position w:val="8"/>
          <w:sz w:val="24"/>
          <w:szCs w:val="24"/>
        </w:rPr>
        <w:t>1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9E12DE">
        <w:rPr>
          <w:rFonts w:ascii="Times New Roman" w:hAnsi="Times New Roman" w:cs="Times New Roman"/>
          <w:i/>
          <w:spacing w:val="-1"/>
          <w:sz w:val="24"/>
          <w:szCs w:val="24"/>
        </w:rPr>
        <w:t>N</w:t>
      </w:r>
      <w:r w:rsidRPr="009E12DE">
        <w:rPr>
          <w:rFonts w:ascii="Times New Roman" w:hAnsi="Times New Roman" w:cs="Times New Roman"/>
          <w:spacing w:val="-1"/>
          <w:position w:val="8"/>
          <w:sz w:val="24"/>
          <w:szCs w:val="24"/>
        </w:rPr>
        <w:t>1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E12D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diethyl-1,4-pentanediamine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phosphate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(1:2);</w:t>
      </w:r>
      <w:r w:rsidRPr="009E12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CAS Reg.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No. 50-63-5.</w:t>
      </w:r>
    </w:p>
    <w:p w:rsidR="00AA784C" w:rsidRPr="009E12DE" w:rsidRDefault="007868CB" w:rsidP="009E12DE">
      <w:pPr>
        <w:pStyle w:val="BodyText"/>
        <w:spacing w:before="149" w:line="360" w:lineRule="auto"/>
        <w:ind w:right="2540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b/>
          <w:sz w:val="24"/>
          <w:szCs w:val="24"/>
        </w:rPr>
        <w:t xml:space="preserve">Description. </w:t>
      </w:r>
      <w:r w:rsidRPr="009E12DE">
        <w:rPr>
          <w:rFonts w:ascii="Times New Roman" w:hAnsi="Times New Roman" w:cs="Times New Roman"/>
          <w:sz w:val="24"/>
          <w:szCs w:val="24"/>
        </w:rPr>
        <w:t>A white or almost white, crystalline powder: odourless or almost odourless.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b/>
          <w:sz w:val="24"/>
          <w:szCs w:val="24"/>
        </w:rPr>
        <w:t>Solubility.</w:t>
      </w:r>
      <w:r w:rsidRPr="009E12D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Soluble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in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4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parts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water;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very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slightly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soluble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in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ethanol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(~750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g/l)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TS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and</w:t>
      </w:r>
      <w:r w:rsidRPr="009E12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ether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R</w:t>
      </w:r>
      <w:r w:rsidRPr="009E12DE">
        <w:rPr>
          <w:rFonts w:ascii="Times New Roman" w:hAnsi="Times New Roman" w:cs="Times New Roman"/>
          <w:sz w:val="24"/>
          <w:szCs w:val="24"/>
        </w:rPr>
        <w:t>.</w:t>
      </w:r>
      <w:r w:rsidRPr="009E12DE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b/>
          <w:sz w:val="24"/>
          <w:szCs w:val="24"/>
        </w:rPr>
        <w:t>Category.</w:t>
      </w:r>
      <w:r w:rsidRPr="009E12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Antimalarial; antiamoebic.</w:t>
      </w:r>
    </w:p>
    <w:p w:rsidR="00AA784C" w:rsidRPr="009E12DE" w:rsidRDefault="007868CB" w:rsidP="009E12DE">
      <w:pPr>
        <w:pStyle w:val="BodyText"/>
        <w:spacing w:before="195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b/>
          <w:sz w:val="24"/>
          <w:szCs w:val="24"/>
        </w:rPr>
        <w:t>Definition.</w:t>
      </w:r>
      <w:r w:rsidRPr="009E12D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Chloroquine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phosphate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contains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not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less</w:t>
      </w:r>
      <w:r w:rsidRPr="009E12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than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98.0%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and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not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more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than</w:t>
      </w:r>
      <w:r w:rsidRPr="009E12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101.0%</w:t>
      </w:r>
      <w:r w:rsidRPr="009E12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18</w:t>
      </w:r>
      <w:r w:rsidRPr="009E12DE">
        <w:rPr>
          <w:rFonts w:ascii="Times New Roman" w:hAnsi="Times New Roman" w:cs="Times New Roman"/>
          <w:sz w:val="24"/>
          <w:szCs w:val="24"/>
        </w:rPr>
        <w:t>H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26</w:t>
      </w:r>
      <w:r w:rsidRPr="009E12DE">
        <w:rPr>
          <w:rFonts w:ascii="Times New Roman" w:hAnsi="Times New Roman" w:cs="Times New Roman"/>
          <w:sz w:val="24"/>
          <w:szCs w:val="24"/>
        </w:rPr>
        <w:t>ClN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9E12DE">
        <w:rPr>
          <w:rFonts w:ascii="Times New Roman" w:hAnsi="Times New Roman" w:cs="Times New Roman"/>
          <w:sz w:val="24"/>
          <w:szCs w:val="24"/>
        </w:rPr>
        <w:t>,2H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9E12DE">
        <w:rPr>
          <w:rFonts w:ascii="Times New Roman" w:hAnsi="Times New Roman" w:cs="Times New Roman"/>
          <w:sz w:val="24"/>
          <w:szCs w:val="24"/>
        </w:rPr>
        <w:t>PO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4</w:t>
      </w:r>
      <w:r w:rsidRPr="009E12DE">
        <w:rPr>
          <w:rFonts w:ascii="Times New Roman" w:hAnsi="Times New Roman" w:cs="Times New Roman"/>
          <w:sz w:val="24"/>
          <w:szCs w:val="24"/>
        </w:rPr>
        <w:t>,</w:t>
      </w:r>
      <w:r w:rsidRPr="009E12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calculated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with reference</w:t>
      </w:r>
      <w:r w:rsidRPr="009E12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to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the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dried</w:t>
      </w:r>
      <w:r w:rsidRPr="009E12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substance.</w:t>
      </w:r>
    </w:p>
    <w:p w:rsidR="00AA784C" w:rsidRDefault="007868CB" w:rsidP="009E12DE">
      <w:pPr>
        <w:spacing w:before="146" w:line="360" w:lineRule="auto"/>
        <w:ind w:left="120" w:right="3842"/>
        <w:jc w:val="both"/>
        <w:rPr>
          <w:rFonts w:ascii="Times New Roman" w:hAnsi="Times New Roman" w:cs="Times New Roman"/>
          <w:sz w:val="24"/>
          <w:szCs w:val="24"/>
        </w:rPr>
      </w:pPr>
      <w:r w:rsidRPr="009E12DE">
        <w:rPr>
          <w:rFonts w:ascii="Times New Roman" w:hAnsi="Times New Roman" w:cs="Times New Roman"/>
          <w:b/>
          <w:sz w:val="24"/>
          <w:szCs w:val="24"/>
        </w:rPr>
        <w:t>pH</w:t>
      </w:r>
      <w:r w:rsidRPr="009E12D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b/>
          <w:sz w:val="24"/>
          <w:szCs w:val="24"/>
        </w:rPr>
        <w:t>value</w:t>
      </w:r>
      <w:r w:rsidRPr="009E12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b/>
          <w:sz w:val="24"/>
          <w:szCs w:val="24"/>
        </w:rPr>
        <w:t>(</w:t>
      </w:r>
      <w:r w:rsidRPr="009E12DE">
        <w:rPr>
          <w:rFonts w:ascii="Times New Roman" w:hAnsi="Times New Roman" w:cs="Times New Roman"/>
          <w:b/>
          <w:i/>
          <w:color w:val="0000FF"/>
          <w:sz w:val="24"/>
          <w:szCs w:val="24"/>
          <w:u w:val="single" w:color="0000FF"/>
        </w:rPr>
        <w:t>1.13</w:t>
      </w:r>
      <w:r w:rsidRPr="009E12DE">
        <w:rPr>
          <w:rFonts w:ascii="Times New Roman" w:hAnsi="Times New Roman" w:cs="Times New Roman"/>
          <w:b/>
          <w:sz w:val="24"/>
          <w:szCs w:val="24"/>
        </w:rPr>
        <w:t>).</w:t>
      </w:r>
      <w:r w:rsidRPr="009E12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pH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0.10 g/mL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solution,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3.5-4.5.</w:t>
      </w:r>
    </w:p>
    <w:p w:rsidR="009E12DE" w:rsidRDefault="009E12DE" w:rsidP="009E12DE">
      <w:pPr>
        <w:pStyle w:val="BodyText"/>
        <w:spacing w:before="136" w:line="360" w:lineRule="auto"/>
        <w:ind w:left="0"/>
        <w:jc w:val="both"/>
      </w:pPr>
      <w:r w:rsidRPr="009E12DE">
        <w:rPr>
          <w:rFonts w:ascii="Times New Roman" w:hAnsi="Times New Roman" w:cs="Times New Roman"/>
          <w:b/>
          <w:sz w:val="24"/>
          <w:szCs w:val="24"/>
        </w:rPr>
        <w:t>Assay.</w:t>
      </w:r>
      <w:r w:rsidRPr="009E12D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Dissolve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about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0.23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g,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accurately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weighed,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in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20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mL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glacial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acetic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acid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R1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with</w:t>
      </w:r>
      <w:r w:rsidRPr="009E12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the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aid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heat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(preferably</w:t>
      </w:r>
      <w:r w:rsidRPr="009E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heat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under</w:t>
      </w:r>
      <w:r w:rsidRPr="009E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reflux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condenser), cool and add 20 mL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 dioxan R.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Titrate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with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perchloric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acid (0.1 mol/l) VS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as described under</w:t>
      </w:r>
      <w:r w:rsidRPr="009E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2.6 Non- aqueous</w:t>
      </w:r>
      <w:r w:rsidRPr="009E12DE">
        <w:rPr>
          <w:rFonts w:ascii="Times New Roman" w:hAnsi="Times New Roman" w:cs="Times New Roman"/>
          <w:color w:val="0000FF"/>
          <w:spacing w:val="-3"/>
          <w:sz w:val="24"/>
          <w:szCs w:val="24"/>
          <w:u w:val="single" w:color="0000FF"/>
        </w:rPr>
        <w:t xml:space="preserve"> </w:t>
      </w:r>
      <w:r w:rsidRPr="009E12D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titration</w:t>
      </w:r>
      <w:r w:rsidRPr="009E12DE">
        <w:rPr>
          <w:rFonts w:ascii="Times New Roman" w:hAnsi="Times New Roman" w:cs="Times New Roman"/>
          <w:sz w:val="24"/>
          <w:szCs w:val="24"/>
        </w:rPr>
        <w:t>,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Method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A.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Each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mL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perchloric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acid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(0.1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mol/l)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VS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is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equivalent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to</w:t>
      </w:r>
      <w:r w:rsidRPr="009E12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25.79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mg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of</w:t>
      </w:r>
      <w:r w:rsidRPr="009E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2DE">
        <w:rPr>
          <w:rFonts w:ascii="Times New Roman" w:hAnsi="Times New Roman" w:cs="Times New Roman"/>
          <w:sz w:val="24"/>
          <w:szCs w:val="24"/>
        </w:rPr>
        <w:t>C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18</w:t>
      </w:r>
      <w:r w:rsidRPr="009E12DE">
        <w:rPr>
          <w:rFonts w:ascii="Times New Roman" w:hAnsi="Times New Roman" w:cs="Times New Roman"/>
          <w:sz w:val="24"/>
          <w:szCs w:val="24"/>
        </w:rPr>
        <w:t>H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26</w:t>
      </w:r>
      <w:r w:rsidRPr="009E12DE">
        <w:rPr>
          <w:rFonts w:ascii="Times New Roman" w:hAnsi="Times New Roman" w:cs="Times New Roman"/>
          <w:sz w:val="24"/>
          <w:szCs w:val="24"/>
        </w:rPr>
        <w:t>ClN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9E12DE">
        <w:rPr>
          <w:rFonts w:ascii="Times New Roman" w:hAnsi="Times New Roman" w:cs="Times New Roman"/>
          <w:sz w:val="24"/>
          <w:szCs w:val="24"/>
        </w:rPr>
        <w:t>,2H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9E12DE">
        <w:rPr>
          <w:rFonts w:ascii="Times New Roman" w:hAnsi="Times New Roman" w:cs="Times New Roman"/>
          <w:sz w:val="24"/>
          <w:szCs w:val="24"/>
        </w:rPr>
        <w:t>PO</w:t>
      </w:r>
      <w:r w:rsidRPr="009E12DE">
        <w:rPr>
          <w:rFonts w:ascii="Times New Roman" w:hAnsi="Times New Roman" w:cs="Times New Roman"/>
          <w:position w:val="-7"/>
          <w:sz w:val="24"/>
          <w:szCs w:val="24"/>
        </w:rPr>
        <w:t>4</w:t>
      </w:r>
      <w:r>
        <w:t>.</w:t>
      </w:r>
    </w:p>
    <w:p w:rsidR="00AA784C" w:rsidRDefault="00AA784C" w:rsidP="009E12DE">
      <w:pPr>
        <w:pStyle w:val="BodyText"/>
        <w:spacing w:before="146" w:line="280" w:lineRule="auto"/>
        <w:ind w:left="120"/>
        <w:sectPr w:rsidR="00AA784C">
          <w:headerReference w:type="default" r:id="rId8"/>
          <w:footerReference w:type="default" r:id="rId9"/>
          <w:type w:val="continuous"/>
          <w:pgSz w:w="11900" w:h="16840"/>
          <w:pgMar w:top="1120" w:right="700" w:bottom="620" w:left="680" w:header="455" w:footer="430" w:gutter="0"/>
          <w:pgNumType w:start="1"/>
          <w:cols w:space="720"/>
        </w:sectPr>
      </w:pPr>
    </w:p>
    <w:p w:rsidR="00AA784C" w:rsidRDefault="00AA784C" w:rsidP="009E12DE">
      <w:pPr>
        <w:spacing w:before="110" w:line="456" w:lineRule="auto"/>
        <w:ind w:left="120" w:right="2540" w:firstLine="2435"/>
        <w:rPr>
          <w:sz w:val="18"/>
        </w:rPr>
      </w:pPr>
    </w:p>
    <w:sectPr w:rsidR="00AA784C" w:rsidSect="00AA784C">
      <w:pgSz w:w="11900" w:h="16840"/>
      <w:pgMar w:top="1120" w:right="700" w:bottom="620" w:left="680" w:header="455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CB" w:rsidRDefault="007868CB" w:rsidP="00AA784C">
      <w:r>
        <w:separator/>
      </w:r>
    </w:p>
  </w:endnote>
  <w:endnote w:type="continuationSeparator" w:id="1">
    <w:p w:rsidR="007868CB" w:rsidRDefault="007868CB" w:rsidP="00AA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4C" w:rsidRDefault="00AA784C">
    <w:pPr>
      <w:pStyle w:val="BodyText"/>
      <w:spacing w:line="14" w:lineRule="auto"/>
      <w:ind w:left="0"/>
      <w:rPr>
        <w:sz w:val="20"/>
      </w:rPr>
    </w:pPr>
    <w:r w:rsidRPr="00AA784C">
      <w:pict>
        <v:line id="_x0000_s1026" style="position:absolute;z-index:-15763968;mso-position-horizontal-relative:page;mso-position-vertical-relative:page" from="40pt,807pt" to="555pt,807pt" strokeweight="1pt">
          <w10:wrap anchorx="page" anchory="page"/>
        </v:line>
      </w:pict>
    </w:r>
    <w:r w:rsidRPr="00AA7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3pt;margin-top:813.45pt;width:45.9pt;height:12.75pt;z-index:-15763456;mso-position-horizontal-relative:page;mso-position-vertical-relative:page" filled="f" stroked="f">
          <v:textbox inset="0,0,0,0">
            <w:txbxContent>
              <w:p w:rsidR="00AA784C" w:rsidRDefault="007868CB">
                <w:pPr>
                  <w:spacing w:before="4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 w:rsidR="00AA784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AA784C">
                  <w:fldChar w:fldCharType="separate"/>
                </w:r>
                <w:r w:rsidR="009E12DE">
                  <w:rPr>
                    <w:noProof/>
                    <w:sz w:val="16"/>
                  </w:rPr>
                  <w:t>1</w:t>
                </w:r>
                <w:r w:rsidR="00AA784C">
                  <w:fldChar w:fldCharType="end"/>
                </w:r>
                <w:r>
                  <w:rPr>
                    <w:sz w:val="16"/>
                  </w:rPr>
                  <w:t xml:space="preserve"> of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CB" w:rsidRDefault="007868CB" w:rsidP="00AA784C">
      <w:r>
        <w:separator/>
      </w:r>
    </w:p>
  </w:footnote>
  <w:footnote w:type="continuationSeparator" w:id="1">
    <w:p w:rsidR="007868CB" w:rsidRDefault="007868CB" w:rsidP="00AA7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4C" w:rsidRDefault="00AA784C">
    <w:pPr>
      <w:pStyle w:val="BodyText"/>
      <w:spacing w:line="14" w:lineRule="auto"/>
      <w:ind w:left="0"/>
      <w:rPr>
        <w:sz w:val="20"/>
      </w:rPr>
    </w:pPr>
    <w:r w:rsidRPr="00AA784C">
      <w:pict>
        <v:line id="_x0000_s1029" style="position:absolute;z-index:-15765504;mso-position-horizontal-relative:page;mso-position-vertical-relative:page" from="40pt,40pt" to="555pt,40pt" strokeweight="1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08A"/>
    <w:multiLevelType w:val="hybridMultilevel"/>
    <w:tmpl w:val="39D4CD6C"/>
    <w:lvl w:ilvl="0" w:tplc="30E65ACE">
      <w:start w:val="1"/>
      <w:numFmt w:val="upperLetter"/>
      <w:lvlText w:val="%1."/>
      <w:lvlJc w:val="left"/>
      <w:pPr>
        <w:ind w:left="720" w:hanging="22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en-US" w:eastAsia="en-US" w:bidi="ar-SA"/>
      </w:rPr>
    </w:lvl>
    <w:lvl w:ilvl="1" w:tplc="03D45572">
      <w:numFmt w:val="bullet"/>
      <w:lvlText w:val="•"/>
      <w:lvlJc w:val="left"/>
      <w:pPr>
        <w:ind w:left="1700" w:hanging="220"/>
      </w:pPr>
      <w:rPr>
        <w:rFonts w:hint="default"/>
        <w:lang w:val="en-US" w:eastAsia="en-US" w:bidi="ar-SA"/>
      </w:rPr>
    </w:lvl>
    <w:lvl w:ilvl="2" w:tplc="917268E2">
      <w:numFmt w:val="bullet"/>
      <w:lvlText w:val="•"/>
      <w:lvlJc w:val="left"/>
      <w:pPr>
        <w:ind w:left="2680" w:hanging="220"/>
      </w:pPr>
      <w:rPr>
        <w:rFonts w:hint="default"/>
        <w:lang w:val="en-US" w:eastAsia="en-US" w:bidi="ar-SA"/>
      </w:rPr>
    </w:lvl>
    <w:lvl w:ilvl="3" w:tplc="FC26C2CE">
      <w:numFmt w:val="bullet"/>
      <w:lvlText w:val="•"/>
      <w:lvlJc w:val="left"/>
      <w:pPr>
        <w:ind w:left="3660" w:hanging="220"/>
      </w:pPr>
      <w:rPr>
        <w:rFonts w:hint="default"/>
        <w:lang w:val="en-US" w:eastAsia="en-US" w:bidi="ar-SA"/>
      </w:rPr>
    </w:lvl>
    <w:lvl w:ilvl="4" w:tplc="017C2E9E">
      <w:numFmt w:val="bullet"/>
      <w:lvlText w:val="•"/>
      <w:lvlJc w:val="left"/>
      <w:pPr>
        <w:ind w:left="4640" w:hanging="220"/>
      </w:pPr>
      <w:rPr>
        <w:rFonts w:hint="default"/>
        <w:lang w:val="en-US" w:eastAsia="en-US" w:bidi="ar-SA"/>
      </w:rPr>
    </w:lvl>
    <w:lvl w:ilvl="5" w:tplc="E0606D88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5B2E8720">
      <w:numFmt w:val="bullet"/>
      <w:lvlText w:val="•"/>
      <w:lvlJc w:val="left"/>
      <w:pPr>
        <w:ind w:left="6600" w:hanging="220"/>
      </w:pPr>
      <w:rPr>
        <w:rFonts w:hint="default"/>
        <w:lang w:val="en-US" w:eastAsia="en-US" w:bidi="ar-SA"/>
      </w:rPr>
    </w:lvl>
    <w:lvl w:ilvl="7" w:tplc="6334450C">
      <w:numFmt w:val="bullet"/>
      <w:lvlText w:val="•"/>
      <w:lvlJc w:val="left"/>
      <w:pPr>
        <w:ind w:left="7580" w:hanging="220"/>
      </w:pPr>
      <w:rPr>
        <w:rFonts w:hint="default"/>
        <w:lang w:val="en-US" w:eastAsia="en-US" w:bidi="ar-SA"/>
      </w:rPr>
    </w:lvl>
    <w:lvl w:ilvl="8" w:tplc="40846312">
      <w:numFmt w:val="bullet"/>
      <w:lvlText w:val="•"/>
      <w:lvlJc w:val="left"/>
      <w:pPr>
        <w:ind w:left="8560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784C"/>
    <w:rsid w:val="000009FD"/>
    <w:rsid w:val="007868CB"/>
    <w:rsid w:val="007D39C2"/>
    <w:rsid w:val="009E12DE"/>
    <w:rsid w:val="00AA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84C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AA784C"/>
    <w:pPr>
      <w:spacing w:before="73"/>
      <w:ind w:left="11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784C"/>
    <w:pPr>
      <w:ind w:left="119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AA784C"/>
    <w:pPr>
      <w:spacing w:before="117"/>
      <w:ind w:left="120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AA784C"/>
    <w:pPr>
      <w:spacing w:before="147"/>
      <w:ind w:left="720" w:right="738"/>
    </w:pPr>
  </w:style>
  <w:style w:type="paragraph" w:customStyle="1" w:styleId="TableParagraph">
    <w:name w:val="Table Paragraph"/>
    <w:basedOn w:val="Normal"/>
    <w:uiPriority w:val="1"/>
    <w:qFormat/>
    <w:rsid w:val="00AA784C"/>
  </w:style>
  <w:style w:type="paragraph" w:styleId="Header">
    <w:name w:val="header"/>
    <w:basedOn w:val="Normal"/>
    <w:link w:val="HeaderChar"/>
    <w:uiPriority w:val="99"/>
    <w:semiHidden/>
    <w:unhideWhenUsed/>
    <w:rsid w:val="009E1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2D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semiHidden/>
    <w:unhideWhenUsed/>
    <w:rsid w:val="009E1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2D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2</cp:revision>
  <dcterms:created xsi:type="dcterms:W3CDTF">2021-03-05T08:06:00Z</dcterms:created>
  <dcterms:modified xsi:type="dcterms:W3CDTF">2021-03-05T08:06:00Z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2021-03-05T00:00:00Z</vt:filetime>
  </property>
</Properties>
</file>