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68D7" w:rsidRDefault="005C68D7" w:rsidP="0039712C">
      <w:pPr>
        <w:jc w:val="center"/>
        <w:rPr>
          <w:rFonts w:cstheme="minorHAnsi"/>
          <w:b/>
          <w:bCs/>
          <w:sz w:val="28"/>
          <w:szCs w:val="28"/>
          <w:u w:val="single"/>
        </w:rPr>
      </w:pPr>
      <w:r>
        <w:rPr>
          <w:rFonts w:cstheme="minorHAnsi"/>
          <w:b/>
          <w:bCs/>
          <w:sz w:val="28"/>
          <w:szCs w:val="28"/>
          <w:u w:val="single"/>
        </w:rPr>
        <w:t>Lecture Notes for AWS Solution Architect</w:t>
      </w:r>
    </w:p>
    <w:p w:rsidR="00C16066" w:rsidRPr="00527253" w:rsidRDefault="00F059F8" w:rsidP="0039712C">
      <w:pPr>
        <w:jc w:val="center"/>
        <w:rPr>
          <w:rFonts w:cstheme="minorHAnsi"/>
          <w:sz w:val="28"/>
          <w:szCs w:val="28"/>
          <w:u w:val="single"/>
        </w:rPr>
      </w:pPr>
      <w:r>
        <w:rPr>
          <w:rFonts w:cstheme="minorHAnsi"/>
          <w:b/>
          <w:bCs/>
          <w:sz w:val="28"/>
          <w:szCs w:val="28"/>
          <w:u w:val="single"/>
        </w:rPr>
        <w:t>Module-</w:t>
      </w:r>
      <w:r w:rsidR="0039712C" w:rsidRPr="00527253">
        <w:rPr>
          <w:rFonts w:cstheme="minorHAnsi"/>
          <w:b/>
          <w:bCs/>
          <w:sz w:val="28"/>
          <w:szCs w:val="28"/>
          <w:u w:val="single"/>
        </w:rPr>
        <w:t>I</w:t>
      </w:r>
    </w:p>
    <w:p w:rsidR="0039712C" w:rsidRPr="0039712C" w:rsidRDefault="0039712C" w:rsidP="00F059F8">
      <w:pPr>
        <w:jc w:val="both"/>
        <w:rPr>
          <w:rFonts w:cstheme="minorHAnsi"/>
        </w:rPr>
      </w:pPr>
      <w:r w:rsidRPr="0039712C">
        <w:rPr>
          <w:rFonts w:cstheme="minorHAnsi"/>
          <w:b/>
          <w:bCs/>
        </w:rPr>
        <w:t>On-premises data centers</w:t>
      </w:r>
      <w:r w:rsidRPr="0039712C">
        <w:rPr>
          <w:rFonts w:cstheme="minorHAnsi"/>
        </w:rPr>
        <w:t xml:space="preserve"> </w:t>
      </w:r>
    </w:p>
    <w:p w:rsidR="0039712C" w:rsidRPr="0039712C" w:rsidRDefault="0039712C" w:rsidP="00F059F8">
      <w:pPr>
        <w:jc w:val="both"/>
        <w:rPr>
          <w:rFonts w:cstheme="minorHAnsi"/>
        </w:rPr>
      </w:pPr>
      <w:r w:rsidRPr="0039712C">
        <w:rPr>
          <w:rFonts w:cstheme="minorHAnsi"/>
        </w:rPr>
        <w:t>"</w:t>
      </w:r>
      <w:r w:rsidRPr="0039712C">
        <w:rPr>
          <w:rFonts w:cstheme="minorHAnsi"/>
          <w:b/>
          <w:bCs/>
        </w:rPr>
        <w:t>On-premise</w:t>
      </w:r>
      <w:r w:rsidRPr="0039712C">
        <w:rPr>
          <w:rFonts w:cstheme="minorHAnsi"/>
        </w:rPr>
        <w:t xml:space="preserve">" refers to private data centers that companies house in their own facilities and maintain themselves. </w:t>
      </w:r>
    </w:p>
    <w:p w:rsidR="0039712C" w:rsidRPr="0039712C" w:rsidRDefault="0039712C" w:rsidP="00F059F8">
      <w:pPr>
        <w:jc w:val="both"/>
        <w:rPr>
          <w:rFonts w:cstheme="minorHAnsi"/>
        </w:rPr>
      </w:pPr>
      <w:r w:rsidRPr="0039712C">
        <w:rPr>
          <w:rFonts w:cstheme="minorHAnsi"/>
        </w:rPr>
        <w:t>On-premise infrastructure can be used to run private clouds, in which compute resources are virtualized in much the same way as those of public clouds (however, private clouds can also be run on leased third-party hardware).</w:t>
      </w:r>
    </w:p>
    <w:p w:rsidR="0039712C" w:rsidRPr="0039712C" w:rsidRDefault="0039712C" w:rsidP="00F059F8">
      <w:pPr>
        <w:jc w:val="both"/>
        <w:rPr>
          <w:rFonts w:cstheme="minorHAnsi"/>
        </w:rPr>
      </w:pPr>
      <w:r w:rsidRPr="0039712C">
        <w:rPr>
          <w:rFonts w:cstheme="minorHAnsi"/>
          <w:b/>
          <w:bCs/>
        </w:rPr>
        <w:t>On-Premise</w:t>
      </w:r>
      <w:r w:rsidRPr="0039712C">
        <w:rPr>
          <w:rFonts w:cstheme="minorHAnsi"/>
        </w:rPr>
        <w:t xml:space="preserve"> defined: A solution hosted in-house and usually supported by a third-party.  </w:t>
      </w:r>
    </w:p>
    <w:p w:rsidR="0039712C" w:rsidRPr="0039712C" w:rsidRDefault="0039712C" w:rsidP="00F059F8">
      <w:pPr>
        <w:jc w:val="both"/>
        <w:rPr>
          <w:rFonts w:cstheme="minorHAnsi"/>
        </w:rPr>
      </w:pPr>
      <w:r w:rsidRPr="0039712C">
        <w:rPr>
          <w:rFonts w:cstheme="minorHAnsi"/>
          <w:b/>
          <w:bCs/>
        </w:rPr>
        <w:t>Off</w:t>
      </w:r>
      <w:r w:rsidRPr="0039712C">
        <w:rPr>
          <w:rFonts w:cstheme="minorHAnsi"/>
        </w:rPr>
        <w:t>-</w:t>
      </w:r>
      <w:r w:rsidRPr="0039712C">
        <w:rPr>
          <w:rFonts w:cstheme="minorHAnsi"/>
          <w:b/>
          <w:bCs/>
        </w:rPr>
        <w:t>Premise</w:t>
      </w:r>
      <w:r w:rsidRPr="0039712C">
        <w:rPr>
          <w:rFonts w:cstheme="minorHAnsi"/>
        </w:rPr>
        <w:t> defined: A solution hosted by a third-party and usually supported by a different third-party.</w:t>
      </w:r>
    </w:p>
    <w:p w:rsidR="0039712C" w:rsidRPr="0039712C" w:rsidRDefault="0039712C" w:rsidP="00F059F8">
      <w:pPr>
        <w:jc w:val="both"/>
      </w:pPr>
      <w:r w:rsidRPr="0039712C">
        <w:rPr>
          <w:b/>
          <w:bCs/>
        </w:rPr>
        <w:t>What is cloud computing</w:t>
      </w:r>
      <w:r w:rsidRPr="0039712C">
        <w:t>?</w:t>
      </w:r>
    </w:p>
    <w:p w:rsidR="0039712C" w:rsidRPr="0039712C" w:rsidRDefault="0039712C" w:rsidP="00F059F8">
      <w:pPr>
        <w:jc w:val="both"/>
      </w:pPr>
      <w:r w:rsidRPr="0039712C">
        <w:t xml:space="preserve">Cloud computing is the on-demand delivery of IT resources over the Internet with pay-as-you-go pricing. Instead of buying, owning, and maintaining physical data centers and servers, you can access technology services, such as computing power, storage, and databases, on an as-needed basis from a cloud service provider. </w:t>
      </w:r>
    </w:p>
    <w:p w:rsidR="0039712C" w:rsidRPr="0039712C" w:rsidRDefault="0039712C" w:rsidP="00F059F8">
      <w:pPr>
        <w:jc w:val="both"/>
      </w:pPr>
      <w:r w:rsidRPr="0039712C">
        <w:t>Cloud computing is a model for enabling ubiquitous, convenient, on-demand network access to a shared pool of configurable computing resources (</w:t>
      </w:r>
      <w:proofErr w:type="spellStart"/>
      <w:r w:rsidRPr="0039712C">
        <w:t>e.g</w:t>
      </w:r>
      <w:proofErr w:type="spellEnd"/>
      <w:r w:rsidRPr="0039712C">
        <w:t xml:space="preserve"> networks, servers, storage, applications, and services) that can be rapidly provisioned and released with minimal management effort or service provider interaction. </w:t>
      </w:r>
    </w:p>
    <w:p w:rsidR="0039712C" w:rsidRDefault="0039712C">
      <w:r w:rsidRPr="0039712C">
        <w:rPr>
          <w:noProof/>
        </w:rPr>
        <w:drawing>
          <wp:inline distT="0" distB="0" distL="0" distR="0">
            <wp:extent cx="5943600" cy="2941608"/>
            <wp:effectExtent l="0" t="0" r="0" b="0"/>
            <wp:docPr id="1" name="Picture 1" descr="C:\Users\cutm\Documents\Cloud_computing.svg.png"/>
            <wp:cNvGraphicFramePr/>
            <a:graphic xmlns:a="http://schemas.openxmlformats.org/drawingml/2006/main">
              <a:graphicData uri="http://schemas.openxmlformats.org/drawingml/2006/picture">
                <pic:pic xmlns:pic="http://schemas.openxmlformats.org/drawingml/2006/picture">
                  <pic:nvPicPr>
                    <pic:cNvPr id="3" name="Picture 2" descr="C:\Users\cutm\Documents\Cloud_computing.svg.png"/>
                    <pic:cNvPicPr>
                      <a:picLocks noChangeAspect="1" noChangeArrowheads="1"/>
                    </pic:cNvPicPr>
                  </pic:nvPicPr>
                  <pic:blipFill>
                    <a:blip r:embed="rId5">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5943600" cy="2941608"/>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p>
    <w:p w:rsidR="0039712C" w:rsidRPr="00527253" w:rsidRDefault="00527253">
      <w:pPr>
        <w:rPr>
          <w:b/>
        </w:rPr>
      </w:pPr>
      <w:r w:rsidRPr="00527253">
        <w:rPr>
          <w:b/>
        </w:rPr>
        <w:lastRenderedPageBreak/>
        <w:t>Benefits of Cloud Computing</w:t>
      </w:r>
    </w:p>
    <w:p w:rsidR="00527253" w:rsidRPr="00527253" w:rsidRDefault="00527253" w:rsidP="00527253">
      <w:pPr>
        <w:pStyle w:val="ListParagraph"/>
        <w:numPr>
          <w:ilvl w:val="0"/>
          <w:numId w:val="2"/>
        </w:numPr>
      </w:pPr>
      <w:r w:rsidRPr="00527253">
        <w:t>Cost Savings</w:t>
      </w:r>
    </w:p>
    <w:p w:rsidR="00527253" w:rsidRPr="00527253" w:rsidRDefault="00527253" w:rsidP="00527253">
      <w:pPr>
        <w:pStyle w:val="ListParagraph"/>
        <w:numPr>
          <w:ilvl w:val="0"/>
          <w:numId w:val="2"/>
        </w:numPr>
      </w:pPr>
      <w:r w:rsidRPr="00527253">
        <w:t>Security</w:t>
      </w:r>
    </w:p>
    <w:p w:rsidR="00527253" w:rsidRPr="00527253" w:rsidRDefault="00527253" w:rsidP="00527253">
      <w:pPr>
        <w:pStyle w:val="ListParagraph"/>
        <w:numPr>
          <w:ilvl w:val="0"/>
          <w:numId w:val="2"/>
        </w:numPr>
      </w:pPr>
      <w:r w:rsidRPr="00527253">
        <w:t>Flexibility</w:t>
      </w:r>
    </w:p>
    <w:p w:rsidR="00527253" w:rsidRPr="00527253" w:rsidRDefault="00527253" w:rsidP="00527253">
      <w:pPr>
        <w:pStyle w:val="ListParagraph"/>
        <w:numPr>
          <w:ilvl w:val="0"/>
          <w:numId w:val="2"/>
        </w:numPr>
      </w:pPr>
      <w:r w:rsidRPr="00527253">
        <w:t>Mobility</w:t>
      </w:r>
    </w:p>
    <w:p w:rsidR="00527253" w:rsidRPr="00527253" w:rsidRDefault="00527253" w:rsidP="00527253">
      <w:pPr>
        <w:pStyle w:val="ListParagraph"/>
        <w:numPr>
          <w:ilvl w:val="0"/>
          <w:numId w:val="2"/>
        </w:numPr>
      </w:pPr>
      <w:r w:rsidRPr="00527253">
        <w:t>Insight</w:t>
      </w:r>
    </w:p>
    <w:p w:rsidR="00527253" w:rsidRPr="00527253" w:rsidRDefault="00527253" w:rsidP="00527253">
      <w:pPr>
        <w:pStyle w:val="ListParagraph"/>
        <w:numPr>
          <w:ilvl w:val="0"/>
          <w:numId w:val="2"/>
        </w:numPr>
      </w:pPr>
      <w:r w:rsidRPr="00527253">
        <w:t>Increased Collaboration</w:t>
      </w:r>
    </w:p>
    <w:p w:rsidR="00527253" w:rsidRPr="00527253" w:rsidRDefault="00527253" w:rsidP="00527253">
      <w:pPr>
        <w:pStyle w:val="ListParagraph"/>
        <w:numPr>
          <w:ilvl w:val="0"/>
          <w:numId w:val="2"/>
        </w:numPr>
      </w:pPr>
      <w:r w:rsidRPr="00527253">
        <w:t>Quality Control</w:t>
      </w:r>
    </w:p>
    <w:p w:rsidR="00527253" w:rsidRPr="00527253" w:rsidRDefault="00527253" w:rsidP="00527253">
      <w:pPr>
        <w:pStyle w:val="ListParagraph"/>
        <w:numPr>
          <w:ilvl w:val="0"/>
          <w:numId w:val="2"/>
        </w:numPr>
      </w:pPr>
      <w:r w:rsidRPr="00527253">
        <w:t>Disaster Recovery</w:t>
      </w:r>
    </w:p>
    <w:p w:rsidR="00527253" w:rsidRPr="00527253" w:rsidRDefault="00527253" w:rsidP="00527253">
      <w:pPr>
        <w:pStyle w:val="ListParagraph"/>
        <w:numPr>
          <w:ilvl w:val="0"/>
          <w:numId w:val="2"/>
        </w:numPr>
      </w:pPr>
      <w:r w:rsidRPr="00527253">
        <w:t>Loss Prevention</w:t>
      </w:r>
    </w:p>
    <w:p w:rsidR="00527253" w:rsidRPr="00527253" w:rsidRDefault="00527253" w:rsidP="00527253">
      <w:pPr>
        <w:pStyle w:val="ListParagraph"/>
        <w:numPr>
          <w:ilvl w:val="0"/>
          <w:numId w:val="2"/>
        </w:numPr>
      </w:pPr>
      <w:r w:rsidRPr="00527253">
        <w:t>Automatic Software Updates</w:t>
      </w:r>
    </w:p>
    <w:p w:rsidR="00527253" w:rsidRPr="00527253" w:rsidRDefault="00527253" w:rsidP="00527253">
      <w:pPr>
        <w:pStyle w:val="ListParagraph"/>
        <w:numPr>
          <w:ilvl w:val="0"/>
          <w:numId w:val="2"/>
        </w:numPr>
      </w:pPr>
      <w:r w:rsidRPr="00527253">
        <w:t>Competitive Edge</w:t>
      </w:r>
    </w:p>
    <w:p w:rsidR="00527253" w:rsidRPr="00527253" w:rsidRDefault="00527253" w:rsidP="00527253">
      <w:pPr>
        <w:pStyle w:val="ListParagraph"/>
        <w:numPr>
          <w:ilvl w:val="0"/>
          <w:numId w:val="2"/>
        </w:numPr>
      </w:pPr>
      <w:r w:rsidRPr="00527253">
        <w:t>Sustainability</w:t>
      </w:r>
    </w:p>
    <w:p w:rsidR="0039712C" w:rsidRDefault="0039712C"/>
    <w:p w:rsidR="00F059F8" w:rsidRDefault="00F059F8">
      <w:r w:rsidRPr="00F059F8">
        <w:rPr>
          <w:noProof/>
        </w:rPr>
        <w:drawing>
          <wp:inline distT="0" distB="0" distL="0" distR="0">
            <wp:extent cx="5937993" cy="3234905"/>
            <wp:effectExtent l="19050" t="0" r="5607" b="0"/>
            <wp:docPr id="2" name="Picture 2" descr="C:\Users\cutm\Downloads\e8250fcefc15a6a5899a437e8a9fef6c.png"/>
            <wp:cNvGraphicFramePr/>
            <a:graphic xmlns:a="http://schemas.openxmlformats.org/drawingml/2006/main">
              <a:graphicData uri="http://schemas.openxmlformats.org/drawingml/2006/picture">
                <pic:pic xmlns:pic="http://schemas.openxmlformats.org/drawingml/2006/picture">
                  <pic:nvPicPr>
                    <pic:cNvPr id="3" name="Picture 2" descr="C:\Users\cutm\Downloads\e8250fcefc15a6a5899a437e8a9fef6c.png"/>
                    <pic:cNvPicPr/>
                  </pic:nvPicPr>
                  <pic:blipFill>
                    <a:blip r:embed="rId6">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5943600" cy="3237960"/>
                    </a:xfrm>
                    <a:prstGeom prst="rect">
                      <a:avLst/>
                    </a:prstGeom>
                    <a:noFill/>
                    <a:ln>
                      <a:noFill/>
                    </a:ln>
                  </pic:spPr>
                </pic:pic>
              </a:graphicData>
            </a:graphic>
          </wp:inline>
        </w:drawing>
      </w:r>
    </w:p>
    <w:p w:rsidR="00F059F8" w:rsidRPr="00F059F8" w:rsidRDefault="00F059F8" w:rsidP="00F059F8">
      <w:r w:rsidRPr="00F059F8">
        <w:rPr>
          <w:b/>
          <w:bCs/>
        </w:rPr>
        <w:t xml:space="preserve">Common Characteristics </w:t>
      </w:r>
    </w:p>
    <w:p w:rsidR="00AD5436" w:rsidRPr="00F059F8" w:rsidRDefault="009A7812" w:rsidP="00F059F8">
      <w:pPr>
        <w:numPr>
          <w:ilvl w:val="0"/>
          <w:numId w:val="3"/>
        </w:numPr>
      </w:pPr>
      <w:r w:rsidRPr="00F059F8">
        <w:t xml:space="preserve">Massive Scale </w:t>
      </w:r>
    </w:p>
    <w:p w:rsidR="00AD5436" w:rsidRPr="00F059F8" w:rsidRDefault="009A7812" w:rsidP="00F059F8">
      <w:pPr>
        <w:numPr>
          <w:ilvl w:val="0"/>
          <w:numId w:val="3"/>
        </w:numPr>
      </w:pPr>
      <w:r w:rsidRPr="00F059F8">
        <w:t xml:space="preserve">Resilient Computing </w:t>
      </w:r>
    </w:p>
    <w:p w:rsidR="00AD5436" w:rsidRPr="00F059F8" w:rsidRDefault="009A7812" w:rsidP="00F059F8">
      <w:pPr>
        <w:numPr>
          <w:ilvl w:val="0"/>
          <w:numId w:val="3"/>
        </w:numPr>
      </w:pPr>
      <w:r w:rsidRPr="00F059F8">
        <w:t xml:space="preserve">Homogeneity </w:t>
      </w:r>
    </w:p>
    <w:p w:rsidR="00AD5436" w:rsidRPr="00F059F8" w:rsidRDefault="009A7812" w:rsidP="00F059F8">
      <w:pPr>
        <w:numPr>
          <w:ilvl w:val="0"/>
          <w:numId w:val="3"/>
        </w:numPr>
      </w:pPr>
      <w:r w:rsidRPr="00F059F8">
        <w:t xml:space="preserve">Geographic Distribution </w:t>
      </w:r>
    </w:p>
    <w:p w:rsidR="00AD5436" w:rsidRPr="00F059F8" w:rsidRDefault="009A7812" w:rsidP="00F059F8">
      <w:pPr>
        <w:numPr>
          <w:ilvl w:val="0"/>
          <w:numId w:val="3"/>
        </w:numPr>
      </w:pPr>
      <w:r w:rsidRPr="00F059F8">
        <w:lastRenderedPageBreak/>
        <w:t xml:space="preserve">Virtualization </w:t>
      </w:r>
    </w:p>
    <w:p w:rsidR="00AD5436" w:rsidRPr="00F059F8" w:rsidRDefault="009A7812" w:rsidP="00F059F8">
      <w:pPr>
        <w:numPr>
          <w:ilvl w:val="0"/>
          <w:numId w:val="3"/>
        </w:numPr>
      </w:pPr>
      <w:r w:rsidRPr="00F059F8">
        <w:t xml:space="preserve">Service Orientation </w:t>
      </w:r>
    </w:p>
    <w:p w:rsidR="00AD5436" w:rsidRPr="00F059F8" w:rsidRDefault="009A7812" w:rsidP="00F059F8">
      <w:pPr>
        <w:numPr>
          <w:ilvl w:val="0"/>
          <w:numId w:val="3"/>
        </w:numPr>
      </w:pPr>
      <w:r w:rsidRPr="00F059F8">
        <w:t xml:space="preserve">Low Cost Software </w:t>
      </w:r>
    </w:p>
    <w:p w:rsidR="00AD5436" w:rsidRPr="00F059F8" w:rsidRDefault="009A7812" w:rsidP="00F059F8">
      <w:pPr>
        <w:numPr>
          <w:ilvl w:val="0"/>
          <w:numId w:val="3"/>
        </w:numPr>
      </w:pPr>
      <w:r w:rsidRPr="00F059F8">
        <w:t>Advanced Security</w:t>
      </w:r>
      <w:r w:rsidRPr="00F059F8">
        <w:rPr>
          <w:b/>
          <w:bCs/>
        </w:rPr>
        <w:t xml:space="preserve"> </w:t>
      </w:r>
    </w:p>
    <w:p w:rsidR="00F059F8" w:rsidRPr="00F059F8" w:rsidRDefault="00F059F8" w:rsidP="00F059F8">
      <w:r w:rsidRPr="00F059F8">
        <w:rPr>
          <w:b/>
          <w:bCs/>
        </w:rPr>
        <w:t>Essential Characteristics</w:t>
      </w:r>
    </w:p>
    <w:p w:rsidR="00F059F8" w:rsidRPr="00F059F8" w:rsidRDefault="00F059F8" w:rsidP="00F059F8">
      <w:pPr>
        <w:numPr>
          <w:ilvl w:val="0"/>
          <w:numId w:val="3"/>
        </w:numPr>
      </w:pPr>
      <w:r w:rsidRPr="00F059F8">
        <w:rPr>
          <w:b/>
          <w:bCs/>
        </w:rPr>
        <w:t xml:space="preserve">On-demand self-service </w:t>
      </w:r>
    </w:p>
    <w:p w:rsidR="00F059F8" w:rsidRPr="00F059F8" w:rsidRDefault="00F059F8" w:rsidP="00C82DCD">
      <w:pPr>
        <w:ind w:left="720"/>
        <w:jc w:val="both"/>
      </w:pPr>
      <w:r w:rsidRPr="00F059F8">
        <w:t xml:space="preserve">A consumer can unilaterally provision computing capabilities, such as server time and network storage, as needed automatically without requiring human interaction with each service provider. </w:t>
      </w:r>
    </w:p>
    <w:p w:rsidR="00F059F8" w:rsidRPr="00F059F8" w:rsidRDefault="00F059F8" w:rsidP="00C82DCD">
      <w:pPr>
        <w:numPr>
          <w:ilvl w:val="0"/>
          <w:numId w:val="3"/>
        </w:numPr>
        <w:jc w:val="both"/>
      </w:pPr>
      <w:r w:rsidRPr="00F059F8">
        <w:rPr>
          <w:b/>
          <w:bCs/>
        </w:rPr>
        <w:t xml:space="preserve">Broad network access </w:t>
      </w:r>
    </w:p>
    <w:p w:rsidR="00F059F8" w:rsidRPr="00F059F8" w:rsidRDefault="00F059F8" w:rsidP="00C82DCD">
      <w:pPr>
        <w:ind w:left="720"/>
        <w:jc w:val="both"/>
      </w:pPr>
      <w:r w:rsidRPr="00F059F8">
        <w:t xml:space="preserve">Capabilities are available over the network and accessed through standard mechanisms that promote use by heterogeneous thin or thick client platforms (e.g., mobile phones, tablets, laptops, and workstations). </w:t>
      </w:r>
    </w:p>
    <w:p w:rsidR="00F059F8" w:rsidRPr="00F059F8" w:rsidRDefault="00F059F8" w:rsidP="00C82DCD">
      <w:pPr>
        <w:numPr>
          <w:ilvl w:val="0"/>
          <w:numId w:val="3"/>
        </w:numPr>
        <w:jc w:val="both"/>
      </w:pPr>
      <w:r w:rsidRPr="00F059F8">
        <w:rPr>
          <w:b/>
          <w:bCs/>
        </w:rPr>
        <w:t>Resource pooling</w:t>
      </w:r>
      <w:r w:rsidRPr="00F059F8">
        <w:t xml:space="preserve"> </w:t>
      </w:r>
    </w:p>
    <w:p w:rsidR="00F059F8" w:rsidRDefault="00F059F8" w:rsidP="00C82DCD">
      <w:pPr>
        <w:pStyle w:val="ListParagraph"/>
        <w:jc w:val="both"/>
      </w:pPr>
      <w:r w:rsidRPr="00F059F8">
        <w:t>The provider’s computing resources are pooled to serve multiple consumers using a multi-tenant model, with different physical and virtual resources dynamically assigned and reassigned according to consumer demand.</w:t>
      </w:r>
    </w:p>
    <w:p w:rsidR="00C82DCD" w:rsidRPr="00C82DCD" w:rsidRDefault="00C82DCD" w:rsidP="00C82DCD">
      <w:pPr>
        <w:jc w:val="both"/>
        <w:rPr>
          <w:b/>
        </w:rPr>
      </w:pPr>
      <w:r w:rsidRPr="00C82DCD">
        <w:rPr>
          <w:b/>
        </w:rPr>
        <w:t>Types of Cloud</w:t>
      </w:r>
    </w:p>
    <w:p w:rsidR="00C82DCD" w:rsidRDefault="00C82DCD" w:rsidP="00C82DCD">
      <w:pPr>
        <w:pStyle w:val="ListParagraph"/>
        <w:numPr>
          <w:ilvl w:val="0"/>
          <w:numId w:val="5"/>
        </w:numPr>
        <w:jc w:val="both"/>
      </w:pPr>
      <w:r>
        <w:t>Public Cloud</w:t>
      </w:r>
    </w:p>
    <w:p w:rsidR="00C82DCD" w:rsidRDefault="00C82DCD" w:rsidP="00C82DCD">
      <w:pPr>
        <w:pStyle w:val="ListParagraph"/>
        <w:numPr>
          <w:ilvl w:val="0"/>
          <w:numId w:val="5"/>
        </w:numPr>
        <w:jc w:val="both"/>
      </w:pPr>
      <w:r>
        <w:t>Private Cloud</w:t>
      </w:r>
    </w:p>
    <w:p w:rsidR="00C82DCD" w:rsidRDefault="00C82DCD" w:rsidP="00C82DCD">
      <w:pPr>
        <w:pStyle w:val="ListParagraph"/>
        <w:numPr>
          <w:ilvl w:val="0"/>
          <w:numId w:val="5"/>
        </w:numPr>
        <w:jc w:val="both"/>
      </w:pPr>
      <w:r>
        <w:t>Hybrid Cloud</w:t>
      </w:r>
    </w:p>
    <w:p w:rsidR="00C82DCD" w:rsidRDefault="00C82DCD" w:rsidP="00C82DCD">
      <w:pPr>
        <w:pStyle w:val="ListParagraph"/>
        <w:numPr>
          <w:ilvl w:val="0"/>
          <w:numId w:val="5"/>
        </w:numPr>
        <w:jc w:val="both"/>
      </w:pPr>
      <w:r>
        <w:t>Community Cloud</w:t>
      </w:r>
    </w:p>
    <w:p w:rsidR="00916F16" w:rsidRDefault="00916F16" w:rsidP="00C82DCD">
      <w:pPr>
        <w:jc w:val="both"/>
      </w:pPr>
    </w:p>
    <w:p w:rsidR="00AD5436" w:rsidRPr="00C82DCD" w:rsidRDefault="008A269A" w:rsidP="00C82DCD">
      <w:pPr>
        <w:jc w:val="both"/>
      </w:pPr>
      <w:r>
        <w:rPr>
          <w:b/>
          <w:bCs/>
        </w:rPr>
        <w:t>P</w:t>
      </w:r>
      <w:r w:rsidR="009A7812" w:rsidRPr="00C82DCD">
        <w:rPr>
          <w:b/>
          <w:bCs/>
        </w:rPr>
        <w:t>ublic cloud</w:t>
      </w:r>
      <w:r w:rsidR="009A7812" w:rsidRPr="00C82DCD">
        <w:t xml:space="preserve"> is defined as computing services offered by third-party providers over the public Internet, making them available to anyone who wants to use or purchase them. They may be free or sold on-demand, allowing customers to pay only per usage for the CPU cycles, storage, or bandwidth they consume.</w:t>
      </w:r>
    </w:p>
    <w:p w:rsidR="00AD5436" w:rsidRPr="00916F16" w:rsidRDefault="009A7812" w:rsidP="00916F16">
      <w:pPr>
        <w:jc w:val="both"/>
      </w:pPr>
      <w:r w:rsidRPr="00916F16">
        <w:rPr>
          <w:b/>
          <w:bCs/>
        </w:rPr>
        <w:t xml:space="preserve">Private cloud </w:t>
      </w:r>
      <w:r w:rsidRPr="00916F16">
        <w:t xml:space="preserve">solutions are dedicated to one organization or business, and often have much more specific security controls than a public cloud. Many medical offices, banking institutions, and other organizations </w:t>
      </w:r>
      <w:proofErr w:type="gramStart"/>
      <w:r w:rsidRPr="00916F16">
        <w:t>who</w:t>
      </w:r>
      <w:proofErr w:type="gramEnd"/>
      <w:r w:rsidRPr="00916F16">
        <w:t xml:space="preserve"> are required to meet federal and state guidelines for data controls use a private cloud. Using private cloud storage allows them to control highly sensitive data by meeting regulations </w:t>
      </w:r>
      <w:r w:rsidRPr="00916F16">
        <w:lastRenderedPageBreak/>
        <w:t xml:space="preserve">and industry-based criteria, whether that </w:t>
      </w:r>
      <w:proofErr w:type="gramStart"/>
      <w:r w:rsidRPr="00916F16">
        <w:t>be</w:t>
      </w:r>
      <w:proofErr w:type="gramEnd"/>
      <w:r w:rsidRPr="00916F16">
        <w:t xml:space="preserve"> medical records, trade secrets, or other classified information. </w:t>
      </w:r>
    </w:p>
    <w:p w:rsidR="00AD5436" w:rsidRPr="008A269A" w:rsidRDefault="009A7812" w:rsidP="008A269A">
      <w:pPr>
        <w:jc w:val="both"/>
      </w:pPr>
      <w:r w:rsidRPr="008A269A">
        <w:rPr>
          <w:b/>
          <w:bCs/>
        </w:rPr>
        <w:t xml:space="preserve">Hybrid cloud </w:t>
      </w:r>
      <w:r w:rsidRPr="008A269A">
        <w:t xml:space="preserve">solutions are a blend of public and private clouds. This is a more complex cloud solution in that the organization must manage multiple platforms and determine where data is stored. An example of a hybrid cloud solution is an organization that wants to keep confidential information secured on their private cloud, but make more general, customer-facing content on a public cloud. </w:t>
      </w:r>
    </w:p>
    <w:p w:rsidR="00AD5436" w:rsidRPr="008A269A" w:rsidRDefault="009A7812" w:rsidP="008A269A">
      <w:pPr>
        <w:jc w:val="both"/>
      </w:pPr>
      <w:r w:rsidRPr="008A269A">
        <w:rPr>
          <w:b/>
          <w:bCs/>
        </w:rPr>
        <w:t>Community cloud</w:t>
      </w:r>
      <w:r w:rsidRPr="008A269A">
        <w:t xml:space="preserve"> is a cloud infrastructure that allows systems and services to be accessible by a group of several organizations to share the information. It is owned, managed, and operated by one or more organizations in the community, a third party, or a combination of them.</w:t>
      </w:r>
    </w:p>
    <w:p w:rsidR="00794F9C" w:rsidRDefault="00794F9C" w:rsidP="00C82DCD">
      <w:pPr>
        <w:jc w:val="both"/>
      </w:pPr>
    </w:p>
    <w:p w:rsidR="00794F9C" w:rsidRPr="00794F9C" w:rsidRDefault="00794F9C" w:rsidP="00794F9C">
      <w:pPr>
        <w:rPr>
          <w:b/>
        </w:rPr>
      </w:pPr>
      <w:r w:rsidRPr="00794F9C">
        <w:rPr>
          <w:b/>
        </w:rPr>
        <w:t>Comparison between Public, Private and Hybrid Cloud</w:t>
      </w:r>
      <w:r w:rsidRPr="00794F9C">
        <w:rPr>
          <w:b/>
        </w:rPr>
        <w:br/>
      </w:r>
    </w:p>
    <w:p w:rsidR="00794F9C" w:rsidRDefault="00794F9C" w:rsidP="00C82DCD">
      <w:pPr>
        <w:jc w:val="both"/>
      </w:pPr>
      <w:r w:rsidRPr="00794F9C">
        <w:rPr>
          <w:noProof/>
        </w:rPr>
        <w:drawing>
          <wp:inline distT="0" distB="0" distL="0" distR="0">
            <wp:extent cx="5941803" cy="4054415"/>
            <wp:effectExtent l="19050" t="0" r="1797" b="0"/>
            <wp:docPr id="3" name="Picture 3"/>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7">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5943600" cy="4055641"/>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p>
    <w:p w:rsidR="00772685" w:rsidRPr="00772685" w:rsidRDefault="00772685" w:rsidP="00C82DCD">
      <w:pPr>
        <w:jc w:val="both"/>
        <w:rPr>
          <w:b/>
          <w:u w:val="single"/>
        </w:rPr>
      </w:pPr>
      <w:r w:rsidRPr="00772685">
        <w:rPr>
          <w:b/>
          <w:u w:val="single"/>
        </w:rPr>
        <w:t>Cloud Service Models</w:t>
      </w:r>
    </w:p>
    <w:p w:rsidR="00772685" w:rsidRDefault="00C36776" w:rsidP="00C36776">
      <w:pPr>
        <w:pStyle w:val="ListParagraph"/>
        <w:numPr>
          <w:ilvl w:val="0"/>
          <w:numId w:val="9"/>
        </w:numPr>
        <w:jc w:val="both"/>
      </w:pPr>
      <w:r>
        <w:t>IAAS</w:t>
      </w:r>
    </w:p>
    <w:p w:rsidR="00C36776" w:rsidRDefault="00C36776" w:rsidP="00C36776">
      <w:pPr>
        <w:pStyle w:val="ListParagraph"/>
        <w:numPr>
          <w:ilvl w:val="0"/>
          <w:numId w:val="9"/>
        </w:numPr>
        <w:jc w:val="both"/>
      </w:pPr>
      <w:r>
        <w:t>PAAS</w:t>
      </w:r>
    </w:p>
    <w:p w:rsidR="00C36776" w:rsidRDefault="00C36776" w:rsidP="00C36776">
      <w:pPr>
        <w:pStyle w:val="ListParagraph"/>
        <w:numPr>
          <w:ilvl w:val="0"/>
          <w:numId w:val="9"/>
        </w:numPr>
        <w:jc w:val="both"/>
      </w:pPr>
      <w:r>
        <w:t>SAAS</w:t>
      </w:r>
    </w:p>
    <w:p w:rsidR="00C36776" w:rsidRDefault="00C36776" w:rsidP="00C82DCD">
      <w:pPr>
        <w:jc w:val="both"/>
      </w:pPr>
    </w:p>
    <w:p w:rsidR="00AD5436" w:rsidRPr="00C36776" w:rsidRDefault="009A7812" w:rsidP="00C36776">
      <w:pPr>
        <w:numPr>
          <w:ilvl w:val="0"/>
          <w:numId w:val="10"/>
        </w:numPr>
        <w:jc w:val="both"/>
      </w:pPr>
      <w:r w:rsidRPr="00C36776">
        <w:t>Infrastructure as a service (</w:t>
      </w:r>
      <w:proofErr w:type="spellStart"/>
      <w:r w:rsidRPr="00C36776">
        <w:t>IaaS</w:t>
      </w:r>
      <w:proofErr w:type="spellEnd"/>
      <w:r w:rsidRPr="00C36776">
        <w:t>) is a cloud computing offering in which a vendor provides users access to computing resources such as servers, storage and networking. Organizations use their own platforms and applications within a service provider's infrastructure. A vendor provides clients pay-as-you-go access to storage, networking, servers and other computing resources in the cloud.</w:t>
      </w:r>
    </w:p>
    <w:p w:rsidR="00AD5436" w:rsidRPr="00C36776" w:rsidRDefault="009A7812" w:rsidP="00C36776">
      <w:pPr>
        <w:numPr>
          <w:ilvl w:val="0"/>
          <w:numId w:val="10"/>
        </w:numPr>
        <w:jc w:val="both"/>
      </w:pPr>
      <w:r w:rsidRPr="00C36776">
        <w:t>Platform as a service (</w:t>
      </w:r>
      <w:proofErr w:type="spellStart"/>
      <w:r w:rsidRPr="00C36776">
        <w:t>PaaS</w:t>
      </w:r>
      <w:proofErr w:type="spellEnd"/>
      <w:r w:rsidRPr="00C36776">
        <w:t>) is a service provider offers access to a cloud-based environment in which users can build and deliver applications. The provider supplies underlying infrastructure.</w:t>
      </w:r>
    </w:p>
    <w:p w:rsidR="00AD5436" w:rsidRPr="00C36776" w:rsidRDefault="009A7812" w:rsidP="00C36776">
      <w:pPr>
        <w:numPr>
          <w:ilvl w:val="0"/>
          <w:numId w:val="10"/>
        </w:numPr>
        <w:jc w:val="both"/>
      </w:pPr>
      <w:r w:rsidRPr="00C36776">
        <w:t>Software as a service (</w:t>
      </w:r>
      <w:proofErr w:type="spellStart"/>
      <w:r w:rsidRPr="00C36776">
        <w:t>SaaS</w:t>
      </w:r>
      <w:proofErr w:type="spellEnd"/>
      <w:r w:rsidRPr="00C36776">
        <w:t>) is a service provider delivers software and applications through the internet. Users subscribe to the software and access it via the web or vendor APIs.</w:t>
      </w:r>
    </w:p>
    <w:p w:rsidR="00772685" w:rsidRDefault="00772685" w:rsidP="00C82DCD">
      <w:pPr>
        <w:jc w:val="both"/>
      </w:pPr>
    </w:p>
    <w:p w:rsidR="00C36776" w:rsidRDefault="00C36776" w:rsidP="00C82DCD">
      <w:pPr>
        <w:jc w:val="both"/>
      </w:pPr>
      <w:r w:rsidRPr="00C36776">
        <w:rPr>
          <w:noProof/>
        </w:rPr>
        <w:drawing>
          <wp:inline distT="0" distB="0" distL="0" distR="0">
            <wp:extent cx="5941803" cy="3528204"/>
            <wp:effectExtent l="19050" t="0" r="1797" b="0"/>
            <wp:docPr id="4" name="Picture 4"/>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tretch>
                      <a:fillRect/>
                    </a:stretch>
                  </pic:blipFill>
                  <pic:spPr>
                    <a:xfrm>
                      <a:off x="0" y="0"/>
                      <a:ext cx="5943600" cy="3529271"/>
                    </a:xfrm>
                    <a:prstGeom prst="rect">
                      <a:avLst/>
                    </a:prstGeom>
                  </pic:spPr>
                </pic:pic>
              </a:graphicData>
            </a:graphic>
          </wp:inline>
        </w:drawing>
      </w:r>
    </w:p>
    <w:p w:rsidR="00C36776" w:rsidRDefault="00C36776" w:rsidP="00C82DCD">
      <w:pPr>
        <w:jc w:val="both"/>
      </w:pPr>
    </w:p>
    <w:p w:rsidR="00C36776" w:rsidRDefault="00C36776" w:rsidP="00C82DCD">
      <w:pPr>
        <w:jc w:val="both"/>
      </w:pPr>
    </w:p>
    <w:p w:rsidR="00035FF9" w:rsidRDefault="00035FF9" w:rsidP="00C82DCD">
      <w:pPr>
        <w:jc w:val="both"/>
      </w:pPr>
      <w:r w:rsidRPr="00035FF9">
        <w:rPr>
          <w:noProof/>
        </w:rPr>
        <w:lastRenderedPageBreak/>
        <w:drawing>
          <wp:inline distT="0" distB="0" distL="0" distR="0">
            <wp:extent cx="5941803" cy="3752491"/>
            <wp:effectExtent l="19050" t="0" r="1797" b="0"/>
            <wp:docPr id="5" name="Picture 5" descr="C:\Users\cutm\Documents\_i_Ur5o-45AA29TI865AAzl72eJkfbmt4t8yenImKBVvK0kTmF0xjctABnaLJIm9.jpg"/>
            <wp:cNvGraphicFramePr/>
            <a:graphic xmlns:a="http://schemas.openxmlformats.org/drawingml/2006/main">
              <a:graphicData uri="http://schemas.openxmlformats.org/drawingml/2006/picture">
                <pic:pic xmlns:pic="http://schemas.openxmlformats.org/drawingml/2006/picture">
                  <pic:nvPicPr>
                    <pic:cNvPr id="3" name="Picture 2" descr="C:\Users\cutm\Documents\_i_Ur5o-45AA29TI865AAzl72eJkfbmt4t8yenImKBVvK0kTmF0xjctABnaLJIm9.jpg"/>
                    <pic:cNvPicPr>
                      <a:picLocks noChangeAspect="1" noChangeArrowheads="1"/>
                    </pic:cNvPicPr>
                  </pic:nvPicPr>
                  <pic:blipFill>
                    <a:blip r:embed="rId9">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5943600" cy="3753626"/>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Lst>
                  </pic:spPr>
                </pic:pic>
              </a:graphicData>
            </a:graphic>
          </wp:inline>
        </w:drawing>
      </w:r>
    </w:p>
    <w:p w:rsidR="00035FF9" w:rsidRDefault="00035FF9" w:rsidP="00C82DCD">
      <w:pPr>
        <w:jc w:val="both"/>
      </w:pPr>
    </w:p>
    <w:p w:rsidR="00035FF9" w:rsidRDefault="00035FF9" w:rsidP="00C82DCD">
      <w:pPr>
        <w:jc w:val="both"/>
      </w:pPr>
    </w:p>
    <w:p w:rsidR="00035FF9" w:rsidRDefault="00035FF9" w:rsidP="00C82DCD">
      <w:pPr>
        <w:jc w:val="both"/>
      </w:pPr>
      <w:r w:rsidRPr="00035FF9">
        <w:rPr>
          <w:noProof/>
        </w:rPr>
        <w:drawing>
          <wp:inline distT="0" distB="0" distL="0" distR="0">
            <wp:extent cx="5938204" cy="3510951"/>
            <wp:effectExtent l="19050" t="0" r="5396" b="0"/>
            <wp:docPr id="6" name="Picture 6" descr="C:\Users\cutm\Documents\Service-models-for-cloud-computing.png"/>
            <wp:cNvGraphicFramePr/>
            <a:graphic xmlns:a="http://schemas.openxmlformats.org/drawingml/2006/main">
              <a:graphicData uri="http://schemas.openxmlformats.org/drawingml/2006/picture">
                <pic:pic xmlns:pic="http://schemas.openxmlformats.org/drawingml/2006/picture">
                  <pic:nvPicPr>
                    <pic:cNvPr id="2" name="Picture 2" descr="C:\Users\cutm\Documents\Service-models-for-cloud-computing.png"/>
                    <pic:cNvPicPr>
                      <a:picLocks noChangeAspect="1" noChangeArrowheads="1"/>
                    </pic:cNvPicPr>
                  </pic:nvPicPr>
                  <pic:blipFill>
                    <a:blip r:embed="rId10">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5943600" cy="3514141"/>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Lst>
                  </pic:spPr>
                </pic:pic>
              </a:graphicData>
            </a:graphic>
          </wp:inline>
        </w:drawing>
      </w:r>
    </w:p>
    <w:p w:rsidR="00035FF9" w:rsidRPr="00035FF9" w:rsidRDefault="00035FF9" w:rsidP="00035FF9">
      <w:pPr>
        <w:jc w:val="both"/>
      </w:pPr>
      <w:r w:rsidRPr="00035FF9">
        <w:rPr>
          <w:b/>
          <w:bCs/>
        </w:rPr>
        <w:lastRenderedPageBreak/>
        <w:t xml:space="preserve">AWS Global Infrastructure </w:t>
      </w:r>
    </w:p>
    <w:p w:rsidR="00AD5436" w:rsidRPr="00035FF9" w:rsidRDefault="009A7812" w:rsidP="00035FF9">
      <w:pPr>
        <w:jc w:val="both"/>
      </w:pPr>
      <w:r w:rsidRPr="00035FF9">
        <w:t>The AWS Global Cloud Infrastructure is the most secure, extensive, and reliable cloud platform, offering over 175 fully featured services from data centers globally. Whether you need to deploy your application workloads across the globe in a single click, or you want to build and deploy specific applications closer to your end-users with single-digit millisecond latency, AWS provides you the cloud infrastructure where and when you need it.</w:t>
      </w:r>
    </w:p>
    <w:p w:rsidR="00AD5436" w:rsidRPr="00035FF9" w:rsidRDefault="009A7812" w:rsidP="00035FF9">
      <w:pPr>
        <w:jc w:val="both"/>
      </w:pPr>
      <w:r w:rsidRPr="00035FF9">
        <w:t xml:space="preserve">With millions of active customers and tens of thousands of partners globally, AWS has the largest and most dynamic ecosystem. Customers across virtually every industry and of every size, including start-ups, enterprises, and public sector organizations, are running every imaginable use case on AWS. </w:t>
      </w:r>
    </w:p>
    <w:p w:rsidR="00035FF9" w:rsidRPr="00035FF9" w:rsidRDefault="00035FF9" w:rsidP="00035FF9">
      <w:pPr>
        <w:jc w:val="both"/>
      </w:pPr>
      <w:r w:rsidRPr="00035FF9">
        <w:rPr>
          <w:b/>
          <w:bCs/>
        </w:rPr>
        <w:t>Regions</w:t>
      </w:r>
    </w:p>
    <w:p w:rsidR="00AD5436" w:rsidRPr="00035FF9" w:rsidRDefault="009A7812" w:rsidP="00035FF9">
      <w:pPr>
        <w:jc w:val="both"/>
      </w:pPr>
      <w:r w:rsidRPr="00035FF9">
        <w:t xml:space="preserve">AWS has the concept of a Region, which is a physical location around the world where we cluster data centers. We call each group of logical data centers </w:t>
      </w:r>
      <w:proofErr w:type="spellStart"/>
      <w:r w:rsidRPr="00035FF9">
        <w:t>an</w:t>
      </w:r>
      <w:proofErr w:type="spellEnd"/>
      <w:r w:rsidRPr="00035FF9">
        <w:t xml:space="preserve"> Availability Zone. </w:t>
      </w:r>
    </w:p>
    <w:p w:rsidR="00AD5436" w:rsidRPr="00035FF9" w:rsidRDefault="009A7812" w:rsidP="00035FF9">
      <w:pPr>
        <w:jc w:val="both"/>
      </w:pPr>
      <w:r w:rsidRPr="00035FF9">
        <w:t xml:space="preserve">Each AWS Region consists of multiple, isolated, and physically separate AZ's within a geographic area. Unlike other cloud providers, who often define a region as a single data center, the multiple AZ design of every AWS Region offers advantages for customers. </w:t>
      </w:r>
    </w:p>
    <w:p w:rsidR="00035FF9" w:rsidRDefault="00035FF9" w:rsidP="00035FF9">
      <w:pPr>
        <w:jc w:val="both"/>
      </w:pPr>
      <w:r w:rsidRPr="00035FF9">
        <w:t xml:space="preserve">Each AZ has independent power, cooling, and physical security and is connected via redundant, ultra-low-latency networks. AWS customers focused on high availability can design their applications to run in multiple AZ's to achieve even greater fault-tolerance. AWS </w:t>
      </w:r>
      <w:proofErr w:type="gramStart"/>
      <w:r w:rsidRPr="00035FF9">
        <w:t>infrastructure Regions meet</w:t>
      </w:r>
      <w:proofErr w:type="gramEnd"/>
      <w:r w:rsidRPr="00035FF9">
        <w:t xml:space="preserve"> the highest levels of security, compliance, and data protection.</w:t>
      </w:r>
    </w:p>
    <w:p w:rsidR="00035FF9" w:rsidRDefault="00035FF9" w:rsidP="00035FF9">
      <w:pPr>
        <w:jc w:val="both"/>
      </w:pPr>
    </w:p>
    <w:tbl>
      <w:tblPr>
        <w:tblW w:w="8985" w:type="dxa"/>
        <w:tblCellMar>
          <w:left w:w="0" w:type="dxa"/>
          <w:right w:w="0" w:type="dxa"/>
        </w:tblCellMar>
        <w:tblLook w:val="04A0"/>
      </w:tblPr>
      <w:tblGrid>
        <w:gridCol w:w="2775"/>
        <w:gridCol w:w="1620"/>
        <w:gridCol w:w="3330"/>
        <w:gridCol w:w="1260"/>
      </w:tblGrid>
      <w:tr w:rsidR="00035FF9" w:rsidRPr="00035FF9" w:rsidTr="00035FF9">
        <w:trPr>
          <w:trHeight w:val="704"/>
        </w:trPr>
        <w:tc>
          <w:tcPr>
            <w:tcW w:w="2775" w:type="dxa"/>
            <w:tcBorders>
              <w:top w:val="single" w:sz="8" w:space="0" w:color="000000"/>
              <w:left w:val="single" w:sz="8" w:space="0" w:color="000000"/>
              <w:bottom w:val="single" w:sz="8" w:space="0" w:color="000000"/>
              <w:right w:val="single" w:sz="8" w:space="0" w:color="000000"/>
            </w:tcBorders>
            <w:shd w:val="clear" w:color="auto" w:fill="EEEEEE"/>
            <w:tcMar>
              <w:top w:w="75" w:type="dxa"/>
              <w:left w:w="75" w:type="dxa"/>
              <w:bottom w:w="75" w:type="dxa"/>
              <w:right w:w="75" w:type="dxa"/>
            </w:tcMar>
            <w:hideMark/>
          </w:tcPr>
          <w:p w:rsidR="00AD5436" w:rsidRPr="00035FF9" w:rsidRDefault="00035FF9" w:rsidP="00035FF9">
            <w:pPr>
              <w:jc w:val="both"/>
            </w:pPr>
            <w:r w:rsidRPr="00035FF9">
              <w:rPr>
                <w:b/>
                <w:bCs/>
              </w:rPr>
              <w:t>Region Name</w:t>
            </w:r>
            <w:r w:rsidRPr="00035FF9">
              <w:t xml:space="preserve"> </w:t>
            </w:r>
          </w:p>
        </w:tc>
        <w:tc>
          <w:tcPr>
            <w:tcW w:w="1620" w:type="dxa"/>
            <w:tcBorders>
              <w:top w:val="single" w:sz="8" w:space="0" w:color="000000"/>
              <w:left w:val="single" w:sz="8" w:space="0" w:color="000000"/>
              <w:bottom w:val="single" w:sz="8" w:space="0" w:color="000000"/>
              <w:right w:val="single" w:sz="8" w:space="0" w:color="000000"/>
            </w:tcBorders>
            <w:shd w:val="clear" w:color="auto" w:fill="EEEEEE"/>
            <w:tcMar>
              <w:top w:w="75" w:type="dxa"/>
              <w:left w:w="75" w:type="dxa"/>
              <w:bottom w:w="75" w:type="dxa"/>
              <w:right w:w="75" w:type="dxa"/>
            </w:tcMar>
            <w:hideMark/>
          </w:tcPr>
          <w:p w:rsidR="00AD5436" w:rsidRPr="00035FF9" w:rsidRDefault="00035FF9" w:rsidP="00035FF9">
            <w:pPr>
              <w:jc w:val="both"/>
            </w:pPr>
            <w:r w:rsidRPr="00035FF9">
              <w:rPr>
                <w:b/>
                <w:bCs/>
              </w:rPr>
              <w:t>Region</w:t>
            </w:r>
            <w:r w:rsidRPr="00035FF9">
              <w:t xml:space="preserve"> </w:t>
            </w:r>
          </w:p>
        </w:tc>
        <w:tc>
          <w:tcPr>
            <w:tcW w:w="3330" w:type="dxa"/>
            <w:tcBorders>
              <w:top w:val="single" w:sz="8" w:space="0" w:color="000000"/>
              <w:left w:val="single" w:sz="8" w:space="0" w:color="000000"/>
              <w:bottom w:val="single" w:sz="8" w:space="0" w:color="000000"/>
              <w:right w:val="single" w:sz="8" w:space="0" w:color="000000"/>
            </w:tcBorders>
            <w:shd w:val="clear" w:color="auto" w:fill="EEEEEE"/>
            <w:tcMar>
              <w:top w:w="75" w:type="dxa"/>
              <w:left w:w="75" w:type="dxa"/>
              <w:bottom w:w="75" w:type="dxa"/>
              <w:right w:w="75" w:type="dxa"/>
            </w:tcMar>
            <w:hideMark/>
          </w:tcPr>
          <w:p w:rsidR="00AD5436" w:rsidRPr="00035FF9" w:rsidRDefault="00035FF9" w:rsidP="00035FF9">
            <w:pPr>
              <w:jc w:val="both"/>
            </w:pPr>
            <w:r w:rsidRPr="00035FF9">
              <w:rPr>
                <w:b/>
                <w:bCs/>
              </w:rPr>
              <w:t>Endpoint</w:t>
            </w:r>
            <w:r w:rsidRPr="00035FF9">
              <w:t xml:space="preserve"> </w:t>
            </w:r>
          </w:p>
        </w:tc>
        <w:tc>
          <w:tcPr>
            <w:tcW w:w="1260" w:type="dxa"/>
            <w:tcBorders>
              <w:top w:val="single" w:sz="8" w:space="0" w:color="000000"/>
              <w:left w:val="single" w:sz="8" w:space="0" w:color="000000"/>
              <w:bottom w:val="single" w:sz="8" w:space="0" w:color="000000"/>
              <w:right w:val="single" w:sz="8" w:space="0" w:color="000000"/>
            </w:tcBorders>
            <w:shd w:val="clear" w:color="auto" w:fill="EEEEEE"/>
            <w:tcMar>
              <w:top w:w="75" w:type="dxa"/>
              <w:left w:w="75" w:type="dxa"/>
              <w:bottom w:w="75" w:type="dxa"/>
              <w:right w:w="75" w:type="dxa"/>
            </w:tcMar>
            <w:hideMark/>
          </w:tcPr>
          <w:p w:rsidR="00AD5436" w:rsidRPr="00035FF9" w:rsidRDefault="00035FF9" w:rsidP="00035FF9">
            <w:pPr>
              <w:jc w:val="both"/>
            </w:pPr>
            <w:r w:rsidRPr="00035FF9">
              <w:rPr>
                <w:b/>
                <w:bCs/>
              </w:rPr>
              <w:t>Protocol</w:t>
            </w:r>
            <w:r w:rsidRPr="00035FF9">
              <w:t xml:space="preserve"> </w:t>
            </w:r>
          </w:p>
        </w:tc>
      </w:tr>
      <w:tr w:rsidR="00035FF9" w:rsidRPr="00035FF9" w:rsidTr="00035FF9">
        <w:trPr>
          <w:trHeight w:val="704"/>
        </w:trPr>
        <w:tc>
          <w:tcPr>
            <w:tcW w:w="2775"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US East (Ohio) </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us-east-2 </w:t>
            </w:r>
          </w:p>
        </w:tc>
        <w:tc>
          <w:tcPr>
            <w:tcW w:w="333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rds.us-east-2.amazonaws.com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HTTPS </w:t>
            </w:r>
          </w:p>
        </w:tc>
      </w:tr>
      <w:tr w:rsidR="00035FF9" w:rsidRPr="00035FF9" w:rsidTr="00035FF9">
        <w:trPr>
          <w:trHeight w:val="704"/>
        </w:trPr>
        <w:tc>
          <w:tcPr>
            <w:tcW w:w="2775"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US East (N. Virginia) </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us-east-1 </w:t>
            </w:r>
          </w:p>
        </w:tc>
        <w:tc>
          <w:tcPr>
            <w:tcW w:w="333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rds.us-east-1.amazonaws.com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HTTPS </w:t>
            </w:r>
          </w:p>
        </w:tc>
      </w:tr>
      <w:tr w:rsidR="00035FF9" w:rsidRPr="00035FF9" w:rsidTr="00035FF9">
        <w:trPr>
          <w:trHeight w:val="704"/>
        </w:trPr>
        <w:tc>
          <w:tcPr>
            <w:tcW w:w="2775"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US West (N. California) </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us-west-1 </w:t>
            </w:r>
          </w:p>
        </w:tc>
        <w:tc>
          <w:tcPr>
            <w:tcW w:w="333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rds.us-west-1.amazonaws.com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HTTPS </w:t>
            </w:r>
          </w:p>
        </w:tc>
      </w:tr>
      <w:tr w:rsidR="00035FF9" w:rsidRPr="00035FF9" w:rsidTr="00035FF9">
        <w:trPr>
          <w:trHeight w:val="704"/>
        </w:trPr>
        <w:tc>
          <w:tcPr>
            <w:tcW w:w="2775"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US West (Oregon) </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us-west-2 </w:t>
            </w:r>
          </w:p>
        </w:tc>
        <w:tc>
          <w:tcPr>
            <w:tcW w:w="333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rds.us-west-2.amazonaws.com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HTTPS </w:t>
            </w:r>
          </w:p>
        </w:tc>
      </w:tr>
      <w:tr w:rsidR="00035FF9" w:rsidRPr="00035FF9" w:rsidTr="00035FF9">
        <w:trPr>
          <w:trHeight w:val="704"/>
        </w:trPr>
        <w:tc>
          <w:tcPr>
            <w:tcW w:w="2775"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lastRenderedPageBreak/>
              <w:t xml:space="preserve">Asia Pacific (Mumbai) </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ap-south-1 </w:t>
            </w:r>
          </w:p>
        </w:tc>
        <w:tc>
          <w:tcPr>
            <w:tcW w:w="333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rds.ap-south-1.amazonaws.com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HTTPS </w:t>
            </w:r>
          </w:p>
        </w:tc>
      </w:tr>
      <w:tr w:rsidR="00035FF9" w:rsidRPr="00035FF9" w:rsidTr="00035FF9">
        <w:trPr>
          <w:trHeight w:val="704"/>
        </w:trPr>
        <w:tc>
          <w:tcPr>
            <w:tcW w:w="2775"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Asia Pacific (Osaka-Local) </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ap-northeast-3 </w:t>
            </w:r>
          </w:p>
        </w:tc>
        <w:tc>
          <w:tcPr>
            <w:tcW w:w="333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rds.ap-northeast-3.amazonaws.com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HTTPS </w:t>
            </w:r>
          </w:p>
        </w:tc>
      </w:tr>
      <w:tr w:rsidR="00035FF9" w:rsidRPr="00035FF9" w:rsidTr="00035FF9">
        <w:trPr>
          <w:trHeight w:val="704"/>
        </w:trPr>
        <w:tc>
          <w:tcPr>
            <w:tcW w:w="2775"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Asia Pacific (Seoul) </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ap-northeast-2 </w:t>
            </w:r>
          </w:p>
        </w:tc>
        <w:tc>
          <w:tcPr>
            <w:tcW w:w="333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rds.ap-northeast-2.amazonaws.com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HTTPS </w:t>
            </w:r>
          </w:p>
        </w:tc>
      </w:tr>
      <w:tr w:rsidR="00035FF9" w:rsidRPr="00035FF9" w:rsidTr="00035FF9">
        <w:trPr>
          <w:trHeight w:val="704"/>
        </w:trPr>
        <w:tc>
          <w:tcPr>
            <w:tcW w:w="2775"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Asia Pacific (Singapore) </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ap-southeast-1 </w:t>
            </w:r>
          </w:p>
        </w:tc>
        <w:tc>
          <w:tcPr>
            <w:tcW w:w="333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rds.ap-southeast-1.amazonaws.com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HTTPS </w:t>
            </w:r>
          </w:p>
        </w:tc>
      </w:tr>
      <w:tr w:rsidR="00035FF9" w:rsidRPr="00035FF9" w:rsidTr="00035FF9">
        <w:trPr>
          <w:trHeight w:val="704"/>
        </w:trPr>
        <w:tc>
          <w:tcPr>
            <w:tcW w:w="2775"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Asia Pacific (Sydney) </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ap-southeast-2 </w:t>
            </w:r>
          </w:p>
        </w:tc>
        <w:tc>
          <w:tcPr>
            <w:tcW w:w="333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rds.ap-southeast-2.amazonaws.com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HTTPS </w:t>
            </w:r>
          </w:p>
        </w:tc>
      </w:tr>
      <w:tr w:rsidR="00035FF9" w:rsidRPr="00035FF9" w:rsidTr="00035FF9">
        <w:trPr>
          <w:trHeight w:val="704"/>
        </w:trPr>
        <w:tc>
          <w:tcPr>
            <w:tcW w:w="2775"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Asia Pacific (Tokyo) </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ap-northeast-1 </w:t>
            </w:r>
          </w:p>
        </w:tc>
        <w:tc>
          <w:tcPr>
            <w:tcW w:w="333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rds.ap-northeast-1.amazonaws.com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HTTPS </w:t>
            </w:r>
          </w:p>
        </w:tc>
      </w:tr>
      <w:tr w:rsidR="00035FF9" w:rsidRPr="00035FF9" w:rsidTr="00035FF9">
        <w:trPr>
          <w:trHeight w:val="704"/>
        </w:trPr>
        <w:tc>
          <w:tcPr>
            <w:tcW w:w="2775"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Canada (Central) </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ca-central-1 </w:t>
            </w:r>
          </w:p>
        </w:tc>
        <w:tc>
          <w:tcPr>
            <w:tcW w:w="333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rds.ca-central-1.amazonaws.com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HTTPS </w:t>
            </w:r>
          </w:p>
        </w:tc>
      </w:tr>
      <w:tr w:rsidR="00035FF9" w:rsidRPr="00035FF9" w:rsidTr="00035FF9">
        <w:trPr>
          <w:trHeight w:val="704"/>
        </w:trPr>
        <w:tc>
          <w:tcPr>
            <w:tcW w:w="2775"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China (Beijing) </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cn-north-1 </w:t>
            </w:r>
          </w:p>
        </w:tc>
        <w:tc>
          <w:tcPr>
            <w:tcW w:w="333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rds.cn-north-1.amazonaws.com.cn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D5436" w:rsidRPr="00035FF9" w:rsidRDefault="00035FF9" w:rsidP="00035FF9">
            <w:pPr>
              <w:jc w:val="both"/>
            </w:pPr>
            <w:r w:rsidRPr="00035FF9">
              <w:t xml:space="preserve">HTTPS </w:t>
            </w:r>
          </w:p>
        </w:tc>
      </w:tr>
    </w:tbl>
    <w:p w:rsidR="00035FF9" w:rsidRDefault="00035FF9" w:rsidP="00035FF9">
      <w:pPr>
        <w:jc w:val="both"/>
      </w:pPr>
    </w:p>
    <w:p w:rsidR="003A2615" w:rsidRPr="003A2615" w:rsidRDefault="003A2615" w:rsidP="003A2615">
      <w:pPr>
        <w:jc w:val="both"/>
      </w:pPr>
      <w:r w:rsidRPr="003A2615">
        <w:rPr>
          <w:b/>
          <w:bCs/>
        </w:rPr>
        <w:t>Availability Zones</w:t>
      </w:r>
    </w:p>
    <w:p w:rsidR="00AD5436" w:rsidRPr="003A2615" w:rsidRDefault="009A7812" w:rsidP="003A2615">
      <w:pPr>
        <w:jc w:val="both"/>
      </w:pPr>
      <w:r w:rsidRPr="003A2615">
        <w:t>An Availability Zone (AZ) is one or more discrete data centers with redundant power, networking, and connectivity in an AWS Region. AZ’s give customers the ability to operate production applications and databases that are more highly available, fault tolerant, and scalable than would be possible from a single data center.</w:t>
      </w:r>
    </w:p>
    <w:p w:rsidR="00035FF9" w:rsidRDefault="009A7812" w:rsidP="003A2615">
      <w:pPr>
        <w:jc w:val="both"/>
      </w:pPr>
      <w:r w:rsidRPr="003A2615">
        <w:t xml:space="preserve">All AZ’s in an AWS Region are interconnected with high-bandwidth, low-latency networking, over fully redundant, dedicated metro fiber providing high-throughput, low-latency networking between AZ’s. </w:t>
      </w:r>
      <w:r w:rsidR="003A2615" w:rsidRPr="003A2615">
        <w:t>All traffic between AZ’s is encrypted. The network performance is sufficient to accomplish synchronous replication between AZ’s. AZ’s make partitioning applications for high availability easy.</w:t>
      </w:r>
    </w:p>
    <w:p w:rsidR="00CD4FDB" w:rsidRDefault="003A2615" w:rsidP="003A2615">
      <w:pPr>
        <w:jc w:val="both"/>
      </w:pPr>
      <w:r w:rsidRPr="003A2615">
        <w:rPr>
          <w:noProof/>
        </w:rPr>
        <w:lastRenderedPageBreak/>
        <w:drawing>
          <wp:inline distT="0" distB="0" distL="0" distR="0">
            <wp:extent cx="5941803" cy="3623094"/>
            <wp:effectExtent l="19050" t="0" r="1797" b="0"/>
            <wp:docPr id="7" name="Picture 7"/>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a:srcRect/>
                    <a:stretch>
                      <a:fillRect/>
                    </a:stretch>
                  </pic:blipFill>
                  <pic:spPr bwMode="auto">
                    <a:xfrm>
                      <a:off x="0" y="0"/>
                      <a:ext cx="5943600" cy="3624190"/>
                    </a:xfrm>
                    <a:prstGeom prst="rect">
                      <a:avLst/>
                    </a:prstGeom>
                    <a:noFill/>
                    <a:ln w="9525">
                      <a:noFill/>
                      <a:miter lim="800000"/>
                      <a:headEnd/>
                      <a:tailEnd/>
                    </a:ln>
                    <a:effectLst/>
                  </pic:spPr>
                </pic:pic>
              </a:graphicData>
            </a:graphic>
          </wp:inline>
        </w:drawing>
      </w:r>
    </w:p>
    <w:p w:rsidR="003A2615" w:rsidRDefault="003A2615" w:rsidP="00CD4FDB"/>
    <w:p w:rsidR="00CD4FDB" w:rsidRDefault="00CD4FDB" w:rsidP="00CD4FDB">
      <w:r w:rsidRPr="00CD4FDB">
        <w:rPr>
          <w:noProof/>
        </w:rPr>
        <w:drawing>
          <wp:inline distT="0" distB="0" distL="0" distR="0">
            <wp:extent cx="5941803" cy="2967487"/>
            <wp:effectExtent l="19050" t="0" r="1797" b="0"/>
            <wp:docPr id="8" name="Picture 8"/>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2"/>
                    <a:srcRect/>
                    <a:stretch>
                      <a:fillRect/>
                    </a:stretch>
                  </pic:blipFill>
                  <pic:spPr bwMode="auto">
                    <a:xfrm>
                      <a:off x="0" y="0"/>
                      <a:ext cx="5943600" cy="2968384"/>
                    </a:xfrm>
                    <a:prstGeom prst="rect">
                      <a:avLst/>
                    </a:prstGeom>
                    <a:noFill/>
                    <a:ln w="9525">
                      <a:noFill/>
                      <a:miter lim="800000"/>
                      <a:headEnd/>
                      <a:tailEnd/>
                    </a:ln>
                    <a:effectLst/>
                  </pic:spPr>
                </pic:pic>
              </a:graphicData>
            </a:graphic>
          </wp:inline>
        </w:drawing>
      </w:r>
    </w:p>
    <w:p w:rsidR="00CD4FDB" w:rsidRDefault="00CD4FDB" w:rsidP="00CD4FDB"/>
    <w:p w:rsidR="00CD4FDB" w:rsidRPr="006D17AD" w:rsidRDefault="00CD4FDB" w:rsidP="00CD4FDB">
      <w:pPr>
        <w:rPr>
          <w:u w:val="single"/>
        </w:rPr>
      </w:pPr>
      <w:r w:rsidRPr="006D17AD">
        <w:rPr>
          <w:b/>
          <w:bCs/>
          <w:u w:val="single"/>
        </w:rPr>
        <w:t>Amazon EC2</w:t>
      </w:r>
    </w:p>
    <w:p w:rsidR="00AD5436" w:rsidRPr="00CD4FDB" w:rsidRDefault="009A7812" w:rsidP="00CD4FDB">
      <w:pPr>
        <w:jc w:val="both"/>
      </w:pPr>
      <w:r w:rsidRPr="00CD4FDB">
        <w:lastRenderedPageBreak/>
        <w:t>Amazon Elastic Compute Cloud (Amazon EC2) provides scalable computing capacity in the Amazon Web Services (AWS) cloud. Using Amazon EC2 eliminates your need to invest in hardware up front, so you can develop and deploy applications faster. You can use Amazon EC2 to launch as many or as few virtual servers as you need, configure security and networking, and manage storage. Amazon EC2 enables you to scale up or down to handle changes in requirements or spikes in popularity, reducing your need to forecast traffic.</w:t>
      </w:r>
    </w:p>
    <w:p w:rsidR="00CD4FDB" w:rsidRPr="00CD4FDB" w:rsidRDefault="00CD4FDB" w:rsidP="00CD4FDB">
      <w:r w:rsidRPr="00CD4FDB">
        <w:rPr>
          <w:b/>
          <w:bCs/>
        </w:rPr>
        <w:t>Features of Amazon EC2</w:t>
      </w:r>
    </w:p>
    <w:p w:rsidR="00CD4FDB" w:rsidRPr="00CD4FDB" w:rsidRDefault="00CD4FDB" w:rsidP="00CD4FDB">
      <w:r w:rsidRPr="00CD4FDB">
        <w:t>Amazon EC2 provides the following features:</w:t>
      </w:r>
    </w:p>
    <w:p w:rsidR="00AD5436" w:rsidRPr="00CD4FDB" w:rsidRDefault="009A7812" w:rsidP="00CD4FDB">
      <w:pPr>
        <w:numPr>
          <w:ilvl w:val="0"/>
          <w:numId w:val="15"/>
        </w:numPr>
      </w:pPr>
      <w:r w:rsidRPr="00CD4FDB">
        <w:t>Virtual computing environments, known as instances</w:t>
      </w:r>
    </w:p>
    <w:p w:rsidR="00AD5436" w:rsidRPr="00CD4FDB" w:rsidRDefault="009A7812" w:rsidP="00CD4FDB">
      <w:pPr>
        <w:numPr>
          <w:ilvl w:val="0"/>
          <w:numId w:val="15"/>
        </w:numPr>
      </w:pPr>
      <w:r w:rsidRPr="00CD4FDB">
        <w:t>Preconfigured templates for your instances, known as Amazon Machine Images (AMIs), that package the bits you need for your server (including the operating system and additional software)</w:t>
      </w:r>
    </w:p>
    <w:p w:rsidR="00AD5436" w:rsidRPr="00CD4FDB" w:rsidRDefault="009A7812" w:rsidP="00CD4FDB">
      <w:pPr>
        <w:numPr>
          <w:ilvl w:val="0"/>
          <w:numId w:val="15"/>
        </w:numPr>
      </w:pPr>
      <w:r w:rsidRPr="00CD4FDB">
        <w:t>Various configurations of CPU, memory, storage, and networking capacity for your instances, known as instance types</w:t>
      </w:r>
    </w:p>
    <w:p w:rsidR="008F6A0E" w:rsidRDefault="009A7812" w:rsidP="00CD4FDB">
      <w:pPr>
        <w:numPr>
          <w:ilvl w:val="0"/>
          <w:numId w:val="15"/>
        </w:numPr>
      </w:pPr>
      <w:r w:rsidRPr="00CD4FDB">
        <w:t>Secure login information for your instances using key pairs (AWS stores the public key, and you store the private key in a secure place)</w:t>
      </w:r>
    </w:p>
    <w:p w:rsidR="00CD4FDB" w:rsidRDefault="00CD4FDB" w:rsidP="00CD4FDB">
      <w:pPr>
        <w:numPr>
          <w:ilvl w:val="0"/>
          <w:numId w:val="15"/>
        </w:numPr>
      </w:pPr>
      <w:r w:rsidRPr="00CD4FDB">
        <w:t>Storage volumes for temporary data that's deleted when you stop or terminate your instance, known as instance store volumes</w:t>
      </w:r>
    </w:p>
    <w:p w:rsidR="00AD5436" w:rsidRPr="006D17AD" w:rsidRDefault="009A7812" w:rsidP="006D17AD">
      <w:pPr>
        <w:numPr>
          <w:ilvl w:val="0"/>
          <w:numId w:val="15"/>
        </w:numPr>
      </w:pPr>
      <w:r w:rsidRPr="006D17AD">
        <w:t>Persistent storage volumes for your data using Amazon Elastic Block Store (Amazon EBS), known as </w:t>
      </w:r>
      <w:r w:rsidRPr="006D17AD">
        <w:rPr>
          <w:i/>
          <w:iCs/>
        </w:rPr>
        <w:t>Amazon EBS volumes</w:t>
      </w:r>
    </w:p>
    <w:p w:rsidR="00AD5436" w:rsidRPr="006D17AD" w:rsidRDefault="009A7812" w:rsidP="006D17AD">
      <w:pPr>
        <w:numPr>
          <w:ilvl w:val="0"/>
          <w:numId w:val="15"/>
        </w:numPr>
      </w:pPr>
      <w:r w:rsidRPr="006D17AD">
        <w:t>Multiple physical locations for your resources, such as instances and Amazon EBS volumes, known as </w:t>
      </w:r>
      <w:r w:rsidRPr="006D17AD">
        <w:rPr>
          <w:i/>
          <w:iCs/>
        </w:rPr>
        <w:t>Regions</w:t>
      </w:r>
      <w:r w:rsidRPr="006D17AD">
        <w:t> and </w:t>
      </w:r>
      <w:r w:rsidRPr="006D17AD">
        <w:rPr>
          <w:i/>
          <w:iCs/>
        </w:rPr>
        <w:t>Availability Zones</w:t>
      </w:r>
    </w:p>
    <w:p w:rsidR="00AD5436" w:rsidRPr="006D17AD" w:rsidRDefault="009A7812" w:rsidP="006D17AD">
      <w:pPr>
        <w:numPr>
          <w:ilvl w:val="0"/>
          <w:numId w:val="15"/>
        </w:numPr>
      </w:pPr>
      <w:r w:rsidRPr="006D17AD">
        <w:t>A firewall that enables you to specify the protocols, ports, and source IP ranges that can reach your instances using </w:t>
      </w:r>
      <w:r w:rsidRPr="006D17AD">
        <w:rPr>
          <w:i/>
          <w:iCs/>
        </w:rPr>
        <w:t>security groups</w:t>
      </w:r>
    </w:p>
    <w:p w:rsidR="00AD5436" w:rsidRPr="006D17AD" w:rsidRDefault="009A7812" w:rsidP="006D17AD">
      <w:pPr>
        <w:numPr>
          <w:ilvl w:val="0"/>
          <w:numId w:val="15"/>
        </w:numPr>
      </w:pPr>
      <w:r w:rsidRPr="006D17AD">
        <w:t>Static IPv4 addresses for dynamic cloud computing, known as </w:t>
      </w:r>
      <w:r w:rsidRPr="006D17AD">
        <w:rPr>
          <w:i/>
          <w:iCs/>
        </w:rPr>
        <w:t>Elastic IP addresses</w:t>
      </w:r>
    </w:p>
    <w:p w:rsidR="00AD5436" w:rsidRPr="006D17AD" w:rsidRDefault="009A7812" w:rsidP="006D17AD">
      <w:pPr>
        <w:numPr>
          <w:ilvl w:val="0"/>
          <w:numId w:val="15"/>
        </w:numPr>
      </w:pPr>
      <w:r w:rsidRPr="006D17AD">
        <w:t>Metadata, known as </w:t>
      </w:r>
      <w:r w:rsidRPr="006D17AD">
        <w:rPr>
          <w:i/>
          <w:iCs/>
        </w:rPr>
        <w:t>tags</w:t>
      </w:r>
      <w:r w:rsidRPr="006D17AD">
        <w:t>, that you can create and assign to your Amazon EC2 resources</w:t>
      </w:r>
    </w:p>
    <w:p w:rsidR="006D17AD" w:rsidRDefault="006D17AD" w:rsidP="006D17AD">
      <w:pPr>
        <w:numPr>
          <w:ilvl w:val="0"/>
          <w:numId w:val="15"/>
        </w:numPr>
      </w:pPr>
      <w:r w:rsidRPr="006D17AD">
        <w:t>Virtual networks you can create that are logically isolated from the rest of the AWS cloud, and that you can optionally connect to your own network, known as </w:t>
      </w:r>
      <w:r w:rsidRPr="006D17AD">
        <w:rPr>
          <w:i/>
          <w:iCs/>
        </w:rPr>
        <w:t>virtual private clouds</w:t>
      </w:r>
      <w:r w:rsidRPr="006D17AD">
        <w:t> (VPCs)</w:t>
      </w:r>
    </w:p>
    <w:p w:rsidR="006D17AD" w:rsidRDefault="006D17AD" w:rsidP="006D17AD"/>
    <w:p w:rsidR="006D17AD" w:rsidRPr="006D17AD" w:rsidRDefault="006D17AD" w:rsidP="006D17AD">
      <w:pPr>
        <w:rPr>
          <w:u w:val="single"/>
        </w:rPr>
      </w:pPr>
      <w:r w:rsidRPr="006D17AD">
        <w:rPr>
          <w:b/>
          <w:bCs/>
          <w:u w:val="single"/>
        </w:rPr>
        <w:t>Amazon Virtual Private Cloud</w:t>
      </w:r>
    </w:p>
    <w:p w:rsidR="00AD5436" w:rsidRPr="006D17AD" w:rsidRDefault="009A7812" w:rsidP="006D17AD">
      <w:r w:rsidRPr="006D17AD">
        <w:rPr>
          <w:b/>
          <w:bCs/>
        </w:rPr>
        <w:lastRenderedPageBreak/>
        <w:t xml:space="preserve">Amazon Virtual Private Cloud </w:t>
      </w:r>
      <w:r w:rsidRPr="006D17AD">
        <w:t xml:space="preserve">(Amazon VPC) lets you provision a logically isolated section of the AWS Cloud where you can launch AWS resources in a virtual network that you define. </w:t>
      </w:r>
    </w:p>
    <w:p w:rsidR="00AD5436" w:rsidRPr="006D17AD" w:rsidRDefault="009A7812" w:rsidP="006D17AD">
      <w:pPr>
        <w:numPr>
          <w:ilvl w:val="0"/>
          <w:numId w:val="17"/>
        </w:numPr>
      </w:pPr>
      <w:r w:rsidRPr="006D17AD">
        <w:t xml:space="preserve">You have complete control over your virtual networking environment, including selection of your own IP address range, creation of subnets, and configuration of route tables and network gateways. </w:t>
      </w:r>
    </w:p>
    <w:p w:rsidR="00AD5436" w:rsidRPr="006D17AD" w:rsidRDefault="009A7812" w:rsidP="006D17AD">
      <w:pPr>
        <w:numPr>
          <w:ilvl w:val="0"/>
          <w:numId w:val="17"/>
        </w:numPr>
      </w:pPr>
      <w:r w:rsidRPr="006D17AD">
        <w:t>You can use both IPv4 and IPv6 in your VPC for secure and easy access to resources and applications.</w:t>
      </w:r>
    </w:p>
    <w:p w:rsidR="00AD5436" w:rsidRPr="006D17AD" w:rsidRDefault="009A7812" w:rsidP="006D17AD">
      <w:pPr>
        <w:numPr>
          <w:ilvl w:val="0"/>
          <w:numId w:val="17"/>
        </w:numPr>
      </w:pPr>
      <w:r w:rsidRPr="006D17AD">
        <w:t>You can easily customize the network configuration of your Amazon VPC.</w:t>
      </w:r>
    </w:p>
    <w:p w:rsidR="00AD5436" w:rsidRPr="006D17AD" w:rsidRDefault="009A7812" w:rsidP="006D17AD">
      <w:pPr>
        <w:numPr>
          <w:ilvl w:val="0"/>
          <w:numId w:val="17"/>
        </w:numPr>
      </w:pPr>
      <w:r w:rsidRPr="006D17AD">
        <w:t xml:space="preserve"> For example, you can create a public-facing subnet for your web servers that have access to the internet. You can also place your backend systems, such as databases or application servers, in a private-facing subnet with no internet access. </w:t>
      </w:r>
    </w:p>
    <w:p w:rsidR="00AD5436" w:rsidRPr="006D17AD" w:rsidRDefault="009A7812" w:rsidP="006D17AD">
      <w:pPr>
        <w:numPr>
          <w:ilvl w:val="0"/>
          <w:numId w:val="17"/>
        </w:numPr>
      </w:pPr>
      <w:r w:rsidRPr="006D17AD">
        <w:t>You can use multiple layers of security, including security groups and network access control lists, to help control access to Amazon EC2 instances in each subnet.</w:t>
      </w:r>
    </w:p>
    <w:p w:rsidR="00AD5436" w:rsidRPr="006D17AD" w:rsidRDefault="009A7812" w:rsidP="006D17AD">
      <w:pPr>
        <w:numPr>
          <w:ilvl w:val="0"/>
          <w:numId w:val="17"/>
        </w:numPr>
      </w:pPr>
      <w:r w:rsidRPr="006D17AD">
        <w:t xml:space="preserve">A subnet is a range of IP addresses in your VPC. You can launch AWS resources into a specified subnet. Use a public subnet for resources that must be connected to the internet, and a private subnet for resources that won't be connected to the </w:t>
      </w:r>
      <w:proofErr w:type="gramStart"/>
      <w:r w:rsidRPr="006D17AD">
        <w:t>internet .</w:t>
      </w:r>
      <w:proofErr w:type="gramEnd"/>
    </w:p>
    <w:p w:rsidR="00AD5436" w:rsidRPr="006D17AD" w:rsidRDefault="009A7812" w:rsidP="006D17AD">
      <w:pPr>
        <w:numPr>
          <w:ilvl w:val="0"/>
          <w:numId w:val="17"/>
        </w:numPr>
      </w:pPr>
      <w:r w:rsidRPr="006D17AD">
        <w:t>To protect the AWS resources in each subnet, you can use multiple layers of security, including security groups and network access control lists (ACL).</w:t>
      </w:r>
    </w:p>
    <w:p w:rsidR="006D17AD" w:rsidRDefault="006D17AD" w:rsidP="006D17AD"/>
    <w:p w:rsidR="006D17AD" w:rsidRPr="006D17AD" w:rsidRDefault="006D17AD" w:rsidP="006D17AD">
      <w:r w:rsidRPr="006D17AD">
        <w:rPr>
          <w:b/>
          <w:bCs/>
        </w:rPr>
        <w:t>Route table concepts</w:t>
      </w:r>
    </w:p>
    <w:p w:rsidR="006D17AD" w:rsidRPr="006D17AD" w:rsidRDefault="006D17AD" w:rsidP="006D17AD">
      <w:r w:rsidRPr="006D17AD">
        <w:t>The following are the key concepts for route tables.</w:t>
      </w:r>
    </w:p>
    <w:p w:rsidR="006D17AD" w:rsidRPr="006D17AD" w:rsidRDefault="006D17AD" w:rsidP="006D17AD">
      <w:r w:rsidRPr="006D17AD">
        <w:t>Main route table—</w:t>
      </w:r>
      <w:proofErr w:type="gramStart"/>
      <w:r w:rsidRPr="006D17AD">
        <w:t>The</w:t>
      </w:r>
      <w:proofErr w:type="gramEnd"/>
      <w:r w:rsidRPr="006D17AD">
        <w:t xml:space="preserve"> route table that automatically comes with your VPC. It controls the routing for all subnets that are not explicitly associated with any other route table.</w:t>
      </w:r>
    </w:p>
    <w:p w:rsidR="006D17AD" w:rsidRPr="006D17AD" w:rsidRDefault="006D17AD" w:rsidP="006D17AD">
      <w:r w:rsidRPr="006D17AD">
        <w:t>Custom route table—</w:t>
      </w:r>
      <w:proofErr w:type="gramStart"/>
      <w:r w:rsidRPr="006D17AD">
        <w:t>A</w:t>
      </w:r>
      <w:proofErr w:type="gramEnd"/>
      <w:r w:rsidRPr="006D17AD">
        <w:t xml:space="preserve"> route table that you create for your VPC.</w:t>
      </w:r>
    </w:p>
    <w:p w:rsidR="006D17AD" w:rsidRPr="006D17AD" w:rsidRDefault="006D17AD" w:rsidP="006D17AD">
      <w:r w:rsidRPr="006D17AD">
        <w:t>Edge association - A route table that you use to route inbound VPC traffic to an appliance. You associate a route table with the internet gateway or virtual private gateway, and specify the network interface of your appliance as the target for VPC traffic.</w:t>
      </w:r>
    </w:p>
    <w:p w:rsidR="006D17AD" w:rsidRPr="006D17AD" w:rsidRDefault="006D17AD" w:rsidP="006D17AD">
      <w:r w:rsidRPr="006D17AD">
        <w:t>Route table association—</w:t>
      </w:r>
      <w:proofErr w:type="gramStart"/>
      <w:r w:rsidRPr="006D17AD">
        <w:t>The</w:t>
      </w:r>
      <w:proofErr w:type="gramEnd"/>
      <w:r w:rsidRPr="006D17AD">
        <w:t xml:space="preserve"> association between a route table and a subnet, internet gateway, or virtual private gateway.</w:t>
      </w:r>
    </w:p>
    <w:p w:rsidR="006D17AD" w:rsidRPr="006D17AD" w:rsidRDefault="006D17AD" w:rsidP="006D17AD">
      <w:r w:rsidRPr="006D17AD">
        <w:t>Subnet route table—</w:t>
      </w:r>
      <w:proofErr w:type="gramStart"/>
      <w:r w:rsidRPr="006D17AD">
        <w:t>A</w:t>
      </w:r>
      <w:proofErr w:type="gramEnd"/>
      <w:r w:rsidRPr="006D17AD">
        <w:t xml:space="preserve"> route table that's associated with a subnet.</w:t>
      </w:r>
    </w:p>
    <w:p w:rsidR="006D17AD" w:rsidRPr="006D17AD" w:rsidRDefault="006D17AD" w:rsidP="006D17AD">
      <w:r w:rsidRPr="006D17AD">
        <w:lastRenderedPageBreak/>
        <w:t>Gateway route table—</w:t>
      </w:r>
      <w:proofErr w:type="gramStart"/>
      <w:r w:rsidRPr="006D17AD">
        <w:t>A</w:t>
      </w:r>
      <w:proofErr w:type="gramEnd"/>
      <w:r w:rsidRPr="006D17AD">
        <w:t xml:space="preserve"> route table that's associated with an internet gateway or virtual private gateway.</w:t>
      </w:r>
    </w:p>
    <w:p w:rsidR="006D17AD" w:rsidRPr="006D17AD" w:rsidRDefault="006D17AD" w:rsidP="006D17AD">
      <w:r w:rsidRPr="006D17AD">
        <w:t>Local gateway route table—</w:t>
      </w:r>
      <w:proofErr w:type="gramStart"/>
      <w:r w:rsidRPr="006D17AD">
        <w:t>A</w:t>
      </w:r>
      <w:proofErr w:type="gramEnd"/>
      <w:r w:rsidRPr="006D17AD">
        <w:t xml:space="preserve"> route table that's associated with an Outposts local gateway. For information about local gateways, see Local Gateways in the AWS Outposts User Guide.</w:t>
      </w:r>
    </w:p>
    <w:p w:rsidR="006D17AD" w:rsidRPr="006D17AD" w:rsidRDefault="006D17AD" w:rsidP="006D17AD">
      <w:r w:rsidRPr="006D17AD">
        <w:t>Destination—</w:t>
      </w:r>
      <w:proofErr w:type="gramStart"/>
      <w:r w:rsidRPr="006D17AD">
        <w:t>The</w:t>
      </w:r>
      <w:proofErr w:type="gramEnd"/>
      <w:r w:rsidRPr="006D17AD">
        <w:t xml:space="preserve"> range of IP addresses where you want traffic to go (destination CIDR). For example, an external corporate network with a 172.16.0.0/12 CIDR.</w:t>
      </w:r>
    </w:p>
    <w:p w:rsidR="006D17AD" w:rsidRPr="006D17AD" w:rsidRDefault="006D17AD" w:rsidP="006D17AD">
      <w:r w:rsidRPr="006D17AD">
        <w:t>Propagation—Route propagation allows a virtual private gateway to automatically propagate routes to the route tables. This means that you don't need to manually enter VPN routes to your route tables. For more information about VPN routing options, see Site-to-Site VPN routing options in the Site-to-Site VPN User Guide.</w:t>
      </w:r>
    </w:p>
    <w:p w:rsidR="006D17AD" w:rsidRPr="006D17AD" w:rsidRDefault="006D17AD" w:rsidP="006D17AD">
      <w:r w:rsidRPr="006D17AD">
        <w:t>Target—</w:t>
      </w:r>
      <w:proofErr w:type="gramStart"/>
      <w:r w:rsidRPr="006D17AD">
        <w:t>The</w:t>
      </w:r>
      <w:proofErr w:type="gramEnd"/>
      <w:r w:rsidRPr="006D17AD">
        <w:t xml:space="preserve"> gateway, network interface, or connection through which to send the destination traffic; for example, an internet gateway.</w:t>
      </w:r>
    </w:p>
    <w:p w:rsidR="006D17AD" w:rsidRDefault="006D17AD" w:rsidP="006D17AD">
      <w:r w:rsidRPr="006D17AD">
        <w:t>Local route—</w:t>
      </w:r>
      <w:proofErr w:type="gramStart"/>
      <w:r w:rsidRPr="006D17AD">
        <w:t>A</w:t>
      </w:r>
      <w:proofErr w:type="gramEnd"/>
      <w:r w:rsidRPr="006D17AD">
        <w:t xml:space="preserve"> default route for communication within the VPC.</w:t>
      </w:r>
    </w:p>
    <w:p w:rsidR="006D17AD" w:rsidRDefault="006D17AD" w:rsidP="006D17AD"/>
    <w:p w:rsidR="006D17AD" w:rsidRDefault="006D17AD" w:rsidP="006D17AD">
      <w:r w:rsidRPr="006D17AD">
        <w:rPr>
          <w:noProof/>
        </w:rPr>
        <w:drawing>
          <wp:inline distT="0" distB="0" distL="0" distR="0">
            <wp:extent cx="5943600" cy="4383405"/>
            <wp:effectExtent l="19050" t="0" r="0" b="0"/>
            <wp:docPr id="9" name="Picture 9"/>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a:srcRect/>
                    <a:stretch>
                      <a:fillRect/>
                    </a:stretch>
                  </pic:blipFill>
                  <pic:spPr bwMode="auto">
                    <a:xfrm>
                      <a:off x="0" y="0"/>
                      <a:ext cx="5943600" cy="4383405"/>
                    </a:xfrm>
                    <a:prstGeom prst="rect">
                      <a:avLst/>
                    </a:prstGeom>
                    <a:noFill/>
                    <a:ln w="9525">
                      <a:noFill/>
                      <a:miter lim="800000"/>
                      <a:headEnd/>
                      <a:tailEnd/>
                    </a:ln>
                    <a:effectLst/>
                  </pic:spPr>
                </pic:pic>
              </a:graphicData>
            </a:graphic>
          </wp:inline>
        </w:drawing>
      </w:r>
    </w:p>
    <w:p w:rsidR="006D17AD" w:rsidRDefault="006D17AD" w:rsidP="006D17AD">
      <w:r w:rsidRPr="006D17AD">
        <w:rPr>
          <w:noProof/>
        </w:rPr>
        <w:lastRenderedPageBreak/>
        <w:drawing>
          <wp:inline distT="0" distB="0" distL="0" distR="0">
            <wp:extent cx="5940779" cy="4054415"/>
            <wp:effectExtent l="19050" t="0" r="2821" b="0"/>
            <wp:docPr id="10" name="Picture 10"/>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4"/>
                    <a:srcRect/>
                    <a:stretch>
                      <a:fillRect/>
                    </a:stretch>
                  </pic:blipFill>
                  <pic:spPr bwMode="auto">
                    <a:xfrm>
                      <a:off x="0" y="0"/>
                      <a:ext cx="5943600" cy="4056340"/>
                    </a:xfrm>
                    <a:prstGeom prst="rect">
                      <a:avLst/>
                    </a:prstGeom>
                    <a:noFill/>
                    <a:ln w="9525">
                      <a:noFill/>
                      <a:miter lim="800000"/>
                      <a:headEnd/>
                      <a:tailEnd/>
                    </a:ln>
                    <a:effectLst/>
                  </pic:spPr>
                </pic:pic>
              </a:graphicData>
            </a:graphic>
          </wp:inline>
        </w:drawing>
      </w:r>
    </w:p>
    <w:p w:rsidR="006D17AD" w:rsidRDefault="006D17AD" w:rsidP="006D17AD"/>
    <w:p w:rsidR="006D17AD" w:rsidRDefault="006D17AD" w:rsidP="006D17AD">
      <w:r w:rsidRPr="006D17AD">
        <w:rPr>
          <w:noProof/>
        </w:rPr>
        <w:drawing>
          <wp:inline distT="0" distB="0" distL="0" distR="0">
            <wp:extent cx="5939898" cy="3416060"/>
            <wp:effectExtent l="19050" t="0" r="3702" b="0"/>
            <wp:docPr id="11" name="Picture 1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5"/>
                    <a:srcRect/>
                    <a:stretch>
                      <a:fillRect/>
                    </a:stretch>
                  </pic:blipFill>
                  <pic:spPr bwMode="auto">
                    <a:xfrm>
                      <a:off x="0" y="0"/>
                      <a:ext cx="5943600" cy="3418189"/>
                    </a:xfrm>
                    <a:prstGeom prst="rect">
                      <a:avLst/>
                    </a:prstGeom>
                    <a:noFill/>
                    <a:ln w="9525">
                      <a:noFill/>
                      <a:miter lim="800000"/>
                      <a:headEnd/>
                      <a:tailEnd/>
                    </a:ln>
                    <a:effectLst/>
                  </pic:spPr>
                </pic:pic>
              </a:graphicData>
            </a:graphic>
          </wp:inline>
        </w:drawing>
      </w:r>
    </w:p>
    <w:p w:rsidR="00334867" w:rsidRPr="00334867" w:rsidRDefault="00334867" w:rsidP="00334867">
      <w:pPr>
        <w:jc w:val="both"/>
        <w:rPr>
          <w:b/>
          <w:sz w:val="24"/>
          <w:szCs w:val="24"/>
        </w:rPr>
      </w:pPr>
      <w:r w:rsidRPr="00334867">
        <w:rPr>
          <w:b/>
          <w:sz w:val="24"/>
          <w:szCs w:val="24"/>
        </w:rPr>
        <w:lastRenderedPageBreak/>
        <w:t>Internet Gateway</w:t>
      </w:r>
    </w:p>
    <w:p w:rsidR="00334867" w:rsidRPr="00334867" w:rsidRDefault="00334867" w:rsidP="00334867">
      <w:pPr>
        <w:jc w:val="both"/>
      </w:pPr>
      <w:r w:rsidRPr="00334867">
        <w:t>An internet gateway is a horizontally scaled, redundant, and highly available VPC component that allows communication between your VPC and the internet.</w:t>
      </w:r>
      <w:r>
        <w:t xml:space="preserve"> </w:t>
      </w:r>
      <w:r w:rsidRPr="00334867">
        <w:t>An internet gateway serves two purposes: to provide a target in your VPC route tables for internet-routable traffic, and to perform network address translation (NAT) for instances that have been assigned public IPv4 addre</w:t>
      </w:r>
      <w:r>
        <w:t xml:space="preserve">sses. </w:t>
      </w:r>
    </w:p>
    <w:p w:rsidR="00334867" w:rsidRPr="00334867" w:rsidRDefault="00334867" w:rsidP="00334867">
      <w:pPr>
        <w:jc w:val="both"/>
      </w:pPr>
      <w:r w:rsidRPr="00334867">
        <w:t>An internet gateway supports IPv4 and IPv6 traffic. It does not cause availability risks or bandwidth constraints on your network traffic. There's no additional charge for having an internet gateway in your account.</w:t>
      </w:r>
    </w:p>
    <w:p w:rsidR="00334867" w:rsidRPr="00334867" w:rsidRDefault="00334867" w:rsidP="00334867">
      <w:pPr>
        <w:jc w:val="both"/>
        <w:rPr>
          <w:b/>
        </w:rPr>
      </w:pPr>
      <w:r w:rsidRPr="00334867">
        <w:rPr>
          <w:b/>
        </w:rPr>
        <w:t>Enabling internet access</w:t>
      </w:r>
    </w:p>
    <w:p w:rsidR="00334867" w:rsidRPr="00334867" w:rsidRDefault="00334867" w:rsidP="00334867">
      <w:pPr>
        <w:pStyle w:val="ListParagraph"/>
        <w:numPr>
          <w:ilvl w:val="0"/>
          <w:numId w:val="21"/>
        </w:numPr>
        <w:jc w:val="both"/>
      </w:pPr>
      <w:r w:rsidRPr="00334867">
        <w:t>To enable access to or from the internet for instances in a subnet in a VPC, you must do the following.</w:t>
      </w:r>
    </w:p>
    <w:p w:rsidR="00334867" w:rsidRPr="00334867" w:rsidRDefault="00334867" w:rsidP="00334867">
      <w:pPr>
        <w:pStyle w:val="ListParagraph"/>
        <w:numPr>
          <w:ilvl w:val="0"/>
          <w:numId w:val="21"/>
        </w:numPr>
        <w:jc w:val="both"/>
      </w:pPr>
      <w:r w:rsidRPr="00334867">
        <w:t>Create an internet gateway and attach it to your VPC.</w:t>
      </w:r>
    </w:p>
    <w:p w:rsidR="00334867" w:rsidRPr="00334867" w:rsidRDefault="00334867" w:rsidP="00334867">
      <w:pPr>
        <w:pStyle w:val="ListParagraph"/>
        <w:numPr>
          <w:ilvl w:val="0"/>
          <w:numId w:val="21"/>
        </w:numPr>
        <w:jc w:val="both"/>
      </w:pPr>
      <w:r w:rsidRPr="00334867">
        <w:t>Add a route to your subnet's route table that directs internet-bound traffic to the internet gateway.</w:t>
      </w:r>
    </w:p>
    <w:p w:rsidR="00334867" w:rsidRPr="00334867" w:rsidRDefault="00334867" w:rsidP="00334867">
      <w:pPr>
        <w:pStyle w:val="ListParagraph"/>
        <w:numPr>
          <w:ilvl w:val="0"/>
          <w:numId w:val="21"/>
        </w:numPr>
        <w:jc w:val="both"/>
      </w:pPr>
      <w:r w:rsidRPr="00334867">
        <w:t>Ensure that instances in your subnet have a globally unique IP address (public IPv4 address, Elastic IP address, or IPv6 address).</w:t>
      </w:r>
    </w:p>
    <w:p w:rsidR="00334867" w:rsidRPr="00334867" w:rsidRDefault="00334867" w:rsidP="00334867">
      <w:pPr>
        <w:pStyle w:val="ListParagraph"/>
        <w:numPr>
          <w:ilvl w:val="0"/>
          <w:numId w:val="21"/>
        </w:numPr>
      </w:pPr>
      <w:r w:rsidRPr="00334867">
        <w:t>Ensure that your network access control lists and security group rules allow the relevant traffic to flow to and from your instance.</w:t>
      </w:r>
    </w:p>
    <w:p w:rsidR="009A7812" w:rsidRDefault="009A7812" w:rsidP="006D17AD"/>
    <w:p w:rsidR="00CF080A" w:rsidRPr="00CF080A" w:rsidRDefault="00CF080A" w:rsidP="00CF080A">
      <w:pPr>
        <w:jc w:val="both"/>
        <w:rPr>
          <w:b/>
          <w:sz w:val="24"/>
          <w:szCs w:val="24"/>
        </w:rPr>
      </w:pPr>
      <w:r w:rsidRPr="00CF080A">
        <w:rPr>
          <w:b/>
          <w:sz w:val="24"/>
          <w:szCs w:val="24"/>
        </w:rPr>
        <w:t>Subnet</w:t>
      </w:r>
    </w:p>
    <w:p w:rsidR="00CF080A" w:rsidRPr="00CF080A" w:rsidRDefault="00CF080A" w:rsidP="00CF080A">
      <w:pPr>
        <w:jc w:val="both"/>
      </w:pPr>
      <w:r w:rsidRPr="00CF080A">
        <w:t>Subnet is a key component in VPC. A VPC can contain all public subnets (or) public/private subnet combination. Private Subnet is a subnet which doesn’t have a route to the internet gateway. A subnet can be configured as a VPN-only subnet by routing traffic via virtual private gateway.</w:t>
      </w:r>
    </w:p>
    <w:p w:rsidR="00CF080A" w:rsidRPr="00CF080A" w:rsidRDefault="00CF080A" w:rsidP="00CF080A">
      <w:pPr>
        <w:jc w:val="both"/>
        <w:rPr>
          <w:b/>
        </w:rPr>
      </w:pPr>
      <w:r w:rsidRPr="00CF080A">
        <w:rPr>
          <w:b/>
        </w:rPr>
        <w:t>Default subnets</w:t>
      </w:r>
    </w:p>
    <w:p w:rsidR="00CF080A" w:rsidRPr="00CF080A" w:rsidRDefault="00CF080A" w:rsidP="00CF080A">
      <w:pPr>
        <w:jc w:val="both"/>
      </w:pPr>
      <w:r w:rsidRPr="00CF080A">
        <w:t>By default, a default subnet is a public subnet, because the main route table sends the subnet's traffic that is destined for the internet to the internet gateway. You can make a default subnet into a private subnet by removing the route from the destination 0.0.0.0/0 to the internet gateway. However, if you do this, no EC2 instance running in that subnet can access the internet.</w:t>
      </w:r>
    </w:p>
    <w:p w:rsidR="00944C26" w:rsidRPr="00944C26" w:rsidRDefault="00944C26" w:rsidP="00944C26">
      <w:pPr>
        <w:jc w:val="both"/>
        <w:rPr>
          <w:b/>
          <w:sz w:val="24"/>
          <w:szCs w:val="24"/>
        </w:rPr>
      </w:pPr>
      <w:r w:rsidRPr="00944C26">
        <w:rPr>
          <w:b/>
          <w:sz w:val="24"/>
          <w:szCs w:val="24"/>
        </w:rPr>
        <w:t>Security group </w:t>
      </w:r>
    </w:p>
    <w:p w:rsidR="00CF080A" w:rsidRDefault="00944C26" w:rsidP="00944C26">
      <w:pPr>
        <w:jc w:val="both"/>
      </w:pPr>
      <w:r w:rsidRPr="00944C26">
        <w:t>A security group acts as a virtual firewall for your EC2 instances to control incoming and outgoing traffic. Inbound rules control the incoming traffic to your instance, and outbound rules control the outgoing traffic from your instance. When you launch an instance, you can specify one or more security groups.</w:t>
      </w:r>
    </w:p>
    <w:p w:rsidR="00944C26" w:rsidRDefault="00944C26" w:rsidP="00944C26">
      <w:pPr>
        <w:jc w:val="both"/>
      </w:pPr>
    </w:p>
    <w:p w:rsidR="00944C26" w:rsidRPr="00944C26" w:rsidRDefault="00944C26" w:rsidP="00944C26">
      <w:pPr>
        <w:jc w:val="both"/>
        <w:rPr>
          <w:b/>
          <w:sz w:val="24"/>
          <w:szCs w:val="24"/>
        </w:rPr>
      </w:pPr>
      <w:r w:rsidRPr="00944C26">
        <w:rPr>
          <w:b/>
          <w:sz w:val="24"/>
          <w:szCs w:val="24"/>
        </w:rPr>
        <w:lastRenderedPageBreak/>
        <w:t>NACL</w:t>
      </w:r>
    </w:p>
    <w:p w:rsidR="00944C26" w:rsidRDefault="00944C26" w:rsidP="00944C26">
      <w:pPr>
        <w:jc w:val="both"/>
      </w:pPr>
      <w:r w:rsidRPr="00944C26">
        <w:t>A network access control list (ACL) is an optional layer of security for your VPC that acts as a firewall for controlling traffic in and out of one or more subnets. You might set up network ACLs with rules similar to your security groups in order to add an additional layer of security to your VPC. </w:t>
      </w:r>
    </w:p>
    <w:p w:rsidR="00944C26" w:rsidRPr="00944C26" w:rsidRDefault="00944C26" w:rsidP="00944C26">
      <w:r w:rsidRPr="00944C26">
        <w:t>The following are the basic things that you need to know about network ACLs:</w:t>
      </w:r>
    </w:p>
    <w:p w:rsidR="00944C26" w:rsidRPr="00944C26" w:rsidRDefault="00944C26" w:rsidP="00944C26">
      <w:pPr>
        <w:pStyle w:val="ListParagraph"/>
        <w:numPr>
          <w:ilvl w:val="0"/>
          <w:numId w:val="23"/>
        </w:numPr>
      </w:pPr>
      <w:r w:rsidRPr="00944C26">
        <w:t>Your VPC automatically comes with a modifiable default network ACL. By default, it allows all inbound and outbound IPv4 traffic and, if applicable, IPv6 traffic.</w:t>
      </w:r>
    </w:p>
    <w:p w:rsidR="00944C26" w:rsidRPr="00944C26" w:rsidRDefault="00944C26" w:rsidP="00944C26">
      <w:pPr>
        <w:pStyle w:val="ListParagraph"/>
        <w:numPr>
          <w:ilvl w:val="0"/>
          <w:numId w:val="23"/>
        </w:numPr>
      </w:pPr>
      <w:r w:rsidRPr="00944C26">
        <w:t>You can create a custom network ACL and associate it with a subnet. By default, each custom network ACL denies all inbound and outbound traffic until you add rules.</w:t>
      </w:r>
    </w:p>
    <w:p w:rsidR="00944C26" w:rsidRPr="00944C26" w:rsidRDefault="00944C26" w:rsidP="00944C26">
      <w:pPr>
        <w:pStyle w:val="ListParagraph"/>
        <w:numPr>
          <w:ilvl w:val="0"/>
          <w:numId w:val="23"/>
        </w:numPr>
      </w:pPr>
      <w:r w:rsidRPr="00944C26">
        <w:t>Each subnet in your VPC must be associated with a network ACL. If you don't explicitly associate a subnet with a network ACL, the subnet is automatically associated with the default network ACL.</w:t>
      </w:r>
    </w:p>
    <w:p w:rsidR="00944C26" w:rsidRPr="00944C26" w:rsidRDefault="00944C26" w:rsidP="00944C26">
      <w:pPr>
        <w:pStyle w:val="ListParagraph"/>
        <w:numPr>
          <w:ilvl w:val="0"/>
          <w:numId w:val="23"/>
        </w:numPr>
      </w:pPr>
      <w:r w:rsidRPr="00944C26">
        <w:t>You can associate a network ACL with multiple subnets. However, a subnet can be associated with only one network ACL at a time. When you associate a network ACL with a subnet, the previous association is removed.</w:t>
      </w:r>
    </w:p>
    <w:p w:rsidR="00944C26" w:rsidRPr="00944C26" w:rsidRDefault="00944C26" w:rsidP="00944C26">
      <w:pPr>
        <w:pStyle w:val="ListParagraph"/>
        <w:numPr>
          <w:ilvl w:val="0"/>
          <w:numId w:val="23"/>
        </w:numPr>
      </w:pPr>
      <w:r w:rsidRPr="00944C26">
        <w:t>A network ACL contains a numbered list of rules. We evaluate the rules in order, starting with the lowest numbered rule, to determine whether traffic is allowed in or out of any subnet associated with the network ACL. The highest number that you can use for a rule is 32766. We recommend that you start by creating rules in increments (for example, increments of 10 or 100) so that you can insert new rules where you need to later on.</w:t>
      </w:r>
    </w:p>
    <w:p w:rsidR="00944C26" w:rsidRPr="00944C26" w:rsidRDefault="00944C26" w:rsidP="00944C26">
      <w:pPr>
        <w:pStyle w:val="ListParagraph"/>
        <w:numPr>
          <w:ilvl w:val="0"/>
          <w:numId w:val="23"/>
        </w:numPr>
      </w:pPr>
      <w:r w:rsidRPr="00944C26">
        <w:t>A network ACL has separate inbound and outbound rules, and each rule can either allow or deny traffic.</w:t>
      </w:r>
    </w:p>
    <w:p w:rsidR="00944C26" w:rsidRPr="00944C26" w:rsidRDefault="00944C26" w:rsidP="00944C26">
      <w:pPr>
        <w:pStyle w:val="ListParagraph"/>
        <w:numPr>
          <w:ilvl w:val="0"/>
          <w:numId w:val="23"/>
        </w:numPr>
      </w:pPr>
      <w:r w:rsidRPr="00944C26">
        <w:t>Network ACLs are stateless, which means that responses to allowed inbound traffic are subject to the rules for outbound traffic (and vice versa).</w:t>
      </w:r>
    </w:p>
    <w:p w:rsidR="00944C26" w:rsidRPr="00944C26" w:rsidRDefault="00944C26" w:rsidP="00944C26">
      <w:pPr>
        <w:jc w:val="both"/>
        <w:rPr>
          <w:b/>
          <w:sz w:val="24"/>
          <w:szCs w:val="24"/>
        </w:rPr>
      </w:pPr>
      <w:r w:rsidRPr="00944C26">
        <w:rPr>
          <w:b/>
          <w:sz w:val="24"/>
          <w:szCs w:val="24"/>
        </w:rPr>
        <w:t>Network Address Translation</w:t>
      </w:r>
    </w:p>
    <w:p w:rsidR="00944C26" w:rsidRDefault="00944C26" w:rsidP="00944C26">
      <w:pPr>
        <w:jc w:val="both"/>
      </w:pPr>
      <w:r w:rsidRPr="00944C26">
        <w:t>Network Address Translation (NAT) is a process in which one or more local IP address is translated into one or more Global IP address and vice versa in order to provide Internet access to the local hosts. Also, it does the translation of port numbers i.e. masks the port number of the host with another port number, in the packet that will be routed to the destination. It then makes the corresponding entries of IP address and port number in the NAT table. NAT generally operates on router or firewall.</w:t>
      </w:r>
    </w:p>
    <w:p w:rsidR="00BF6855" w:rsidRPr="0071710F" w:rsidRDefault="0071710F" w:rsidP="0071710F">
      <w:pPr>
        <w:numPr>
          <w:ilvl w:val="0"/>
          <w:numId w:val="24"/>
        </w:numPr>
        <w:jc w:val="both"/>
      </w:pPr>
      <w:r w:rsidRPr="0071710F">
        <w:rPr>
          <w:b/>
          <w:bCs/>
        </w:rPr>
        <w:t>NAT</w:t>
      </w:r>
      <w:r w:rsidRPr="0071710F">
        <w:t> translates the IP addresses of </w:t>
      </w:r>
      <w:r w:rsidRPr="0071710F">
        <w:rPr>
          <w:b/>
          <w:bCs/>
        </w:rPr>
        <w:t>computers</w:t>
      </w:r>
      <w:r w:rsidRPr="0071710F">
        <w:t> in a local </w:t>
      </w:r>
      <w:r w:rsidRPr="0071710F">
        <w:rPr>
          <w:b/>
          <w:bCs/>
        </w:rPr>
        <w:t>network</w:t>
      </w:r>
      <w:r w:rsidRPr="0071710F">
        <w:t> to a single IP address. This address is often used by the router that connects the </w:t>
      </w:r>
      <w:r w:rsidRPr="0071710F">
        <w:rPr>
          <w:b/>
          <w:bCs/>
        </w:rPr>
        <w:t>computers</w:t>
      </w:r>
      <w:r w:rsidRPr="0071710F">
        <w:t> to the Internet. The router can be connected to a DSL modem, cable modem, T1 line, or even a dial-up modem.</w:t>
      </w:r>
    </w:p>
    <w:p w:rsidR="00BF6855" w:rsidRPr="0071710F" w:rsidRDefault="0071710F" w:rsidP="0071710F">
      <w:pPr>
        <w:numPr>
          <w:ilvl w:val="0"/>
          <w:numId w:val="24"/>
        </w:numPr>
        <w:jc w:val="both"/>
      </w:pPr>
      <w:r w:rsidRPr="0071710F">
        <w:t>Network address translation is a method of remapping an IP address space into another by modifying network address information in the IP header of packets while they are in transit across a traffic routing device.</w:t>
      </w:r>
    </w:p>
    <w:p w:rsidR="0071710F" w:rsidRDefault="0071710F" w:rsidP="0071710F">
      <w:pPr>
        <w:numPr>
          <w:ilvl w:val="0"/>
          <w:numId w:val="24"/>
        </w:numPr>
      </w:pPr>
      <w:r w:rsidRPr="0071710F">
        <w:lastRenderedPageBreak/>
        <w:t xml:space="preserve">For example a computer on an internal address of 192.168. 1.10 wanted to communicate with a web server somewhere on the internet, NAT would translate the address 192.168. 1.10 to the company's public </w:t>
      </w:r>
      <w:proofErr w:type="gramStart"/>
      <w:r w:rsidRPr="0071710F">
        <w:t>address,</w:t>
      </w:r>
      <w:proofErr w:type="gramEnd"/>
      <w:r w:rsidRPr="0071710F">
        <w:t xml:space="preserve"> </w:t>
      </w:r>
      <w:proofErr w:type="spellStart"/>
      <w:r w:rsidRPr="0071710F">
        <w:t>lets</w:t>
      </w:r>
      <w:proofErr w:type="spellEnd"/>
      <w:r w:rsidRPr="0071710F">
        <w:t xml:space="preserve"> call this 1.1. 1.1 </w:t>
      </w:r>
      <w:proofErr w:type="gramStart"/>
      <w:r w:rsidRPr="0071710F">
        <w:t>for</w:t>
      </w:r>
      <w:proofErr w:type="gramEnd"/>
      <w:r w:rsidRPr="0071710F">
        <w:t xml:space="preserve"> example. </w:t>
      </w:r>
      <w:proofErr w:type="gramStart"/>
      <w:r w:rsidRPr="0071710F">
        <w:t>so</w:t>
      </w:r>
      <w:proofErr w:type="gramEnd"/>
      <w:r w:rsidRPr="0071710F">
        <w:t xml:space="preserve"> that the internal address is identified as the public address when communicating with the outside world. </w:t>
      </w:r>
    </w:p>
    <w:p w:rsidR="0071710F" w:rsidRDefault="00944C26" w:rsidP="0071710F">
      <w:pPr>
        <w:numPr>
          <w:ilvl w:val="0"/>
          <w:numId w:val="24"/>
        </w:numPr>
      </w:pPr>
      <w:r w:rsidRPr="00944C26">
        <w:t>When a packet traverse outside the local (inside) network, then NAT converts that local (private) IP address to a global (public) IP address. When a packet enters the local network, the global (public) IP address is converted to a local (private) IP address.</w:t>
      </w:r>
    </w:p>
    <w:p w:rsidR="00944C26" w:rsidRDefault="00944C26" w:rsidP="0071710F">
      <w:pPr>
        <w:numPr>
          <w:ilvl w:val="0"/>
          <w:numId w:val="24"/>
        </w:numPr>
      </w:pPr>
      <w:r w:rsidRPr="0071710F">
        <w:t>If NAT run out of addresses, i.e., no address is left in the pool configured then the packets will be dropped and an Internet Control Message Protocol (ICMP) host unreachable packet to the destination is sent.</w:t>
      </w:r>
    </w:p>
    <w:p w:rsidR="0071710F" w:rsidRPr="0071710F" w:rsidRDefault="0071710F" w:rsidP="0071710F">
      <w:pPr>
        <w:jc w:val="both"/>
      </w:pPr>
    </w:p>
    <w:p w:rsidR="00944C26" w:rsidRDefault="0071710F" w:rsidP="00944C26">
      <w:pPr>
        <w:jc w:val="both"/>
        <w:rPr>
          <w:rFonts w:ascii="Arial" w:hAnsi="Arial" w:cs="Arial"/>
          <w:color w:val="40424E"/>
          <w:spacing w:val="2"/>
          <w:sz w:val="23"/>
          <w:szCs w:val="23"/>
          <w:shd w:val="clear" w:color="auto" w:fill="FFFFFF"/>
        </w:rPr>
      </w:pPr>
      <w:r w:rsidRPr="0071710F">
        <w:rPr>
          <w:rFonts w:ascii="Arial" w:hAnsi="Arial" w:cs="Arial"/>
          <w:noProof/>
          <w:color w:val="40424E"/>
          <w:spacing w:val="2"/>
          <w:sz w:val="23"/>
          <w:szCs w:val="23"/>
          <w:shd w:val="clear" w:color="auto" w:fill="FFFFFF"/>
        </w:rPr>
        <w:drawing>
          <wp:inline distT="0" distB="0" distL="0" distR="0">
            <wp:extent cx="5943600" cy="3876675"/>
            <wp:effectExtent l="0" t="0" r="0" b="0"/>
            <wp:docPr id="12" name="Picture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6"/>
                    <a:srcRect/>
                    <a:stretch>
                      <a:fillRect/>
                    </a:stretch>
                  </pic:blipFill>
                  <pic:spPr bwMode="auto">
                    <a:xfrm>
                      <a:off x="0" y="0"/>
                      <a:ext cx="5943600" cy="3876675"/>
                    </a:xfrm>
                    <a:prstGeom prst="rect">
                      <a:avLst/>
                    </a:prstGeom>
                    <a:noFill/>
                    <a:ln w="9525">
                      <a:noFill/>
                      <a:miter lim="800000"/>
                      <a:headEnd/>
                      <a:tailEnd/>
                    </a:ln>
                    <a:effectLst/>
                  </pic:spPr>
                </pic:pic>
              </a:graphicData>
            </a:graphic>
          </wp:inline>
        </w:drawing>
      </w:r>
    </w:p>
    <w:p w:rsidR="0071710F" w:rsidRDefault="0071710F" w:rsidP="00944C26">
      <w:pPr>
        <w:jc w:val="both"/>
        <w:rPr>
          <w:rFonts w:ascii="Arial" w:hAnsi="Arial" w:cs="Arial"/>
          <w:color w:val="40424E"/>
          <w:spacing w:val="2"/>
          <w:sz w:val="23"/>
          <w:szCs w:val="23"/>
          <w:shd w:val="clear" w:color="auto" w:fill="FFFFFF"/>
        </w:rPr>
      </w:pPr>
    </w:p>
    <w:p w:rsidR="0071710F" w:rsidRDefault="0071710F" w:rsidP="00944C26">
      <w:pPr>
        <w:jc w:val="both"/>
        <w:rPr>
          <w:rFonts w:ascii="Arial" w:hAnsi="Arial" w:cs="Arial"/>
          <w:color w:val="40424E"/>
          <w:spacing w:val="2"/>
          <w:sz w:val="23"/>
          <w:szCs w:val="23"/>
          <w:shd w:val="clear" w:color="auto" w:fill="FFFFFF"/>
        </w:rPr>
      </w:pPr>
      <w:r w:rsidRPr="0071710F">
        <w:rPr>
          <w:rFonts w:ascii="Arial" w:hAnsi="Arial" w:cs="Arial"/>
          <w:noProof/>
          <w:color w:val="40424E"/>
          <w:spacing w:val="2"/>
          <w:sz w:val="23"/>
          <w:szCs w:val="23"/>
          <w:shd w:val="clear" w:color="auto" w:fill="FFFFFF"/>
        </w:rPr>
        <w:lastRenderedPageBreak/>
        <w:drawing>
          <wp:inline distT="0" distB="0" distL="0" distR="0">
            <wp:extent cx="5943600" cy="4598035"/>
            <wp:effectExtent l="19050" t="0" r="0" b="0"/>
            <wp:docPr id="13" name="Picture 2"/>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7"/>
                    <a:srcRect/>
                    <a:stretch>
                      <a:fillRect/>
                    </a:stretch>
                  </pic:blipFill>
                  <pic:spPr bwMode="auto">
                    <a:xfrm>
                      <a:off x="0" y="0"/>
                      <a:ext cx="5943600" cy="4598035"/>
                    </a:xfrm>
                    <a:prstGeom prst="rect">
                      <a:avLst/>
                    </a:prstGeom>
                    <a:noFill/>
                    <a:ln w="9525">
                      <a:noFill/>
                      <a:miter lim="800000"/>
                      <a:headEnd/>
                      <a:tailEnd/>
                    </a:ln>
                    <a:effectLst/>
                  </pic:spPr>
                </pic:pic>
              </a:graphicData>
            </a:graphic>
          </wp:inline>
        </w:drawing>
      </w:r>
    </w:p>
    <w:p w:rsidR="00944C26" w:rsidRPr="00944C26" w:rsidRDefault="00944C26" w:rsidP="00944C26">
      <w:pPr>
        <w:jc w:val="both"/>
      </w:pPr>
    </w:p>
    <w:sectPr w:rsidR="00944C26" w:rsidRPr="00944C26" w:rsidSect="00C1606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36008"/>
    <w:multiLevelType w:val="hybridMultilevel"/>
    <w:tmpl w:val="B1DE0DA0"/>
    <w:lvl w:ilvl="0" w:tplc="0A9EC39A">
      <w:start w:val="1"/>
      <w:numFmt w:val="bullet"/>
      <w:lvlText w:val="•"/>
      <w:lvlJc w:val="left"/>
      <w:pPr>
        <w:tabs>
          <w:tab w:val="num" w:pos="720"/>
        </w:tabs>
        <w:ind w:left="720" w:hanging="360"/>
      </w:pPr>
      <w:rPr>
        <w:rFonts w:ascii="Arial" w:hAnsi="Arial" w:hint="default"/>
      </w:rPr>
    </w:lvl>
    <w:lvl w:ilvl="1" w:tplc="7C180AFE" w:tentative="1">
      <w:start w:val="1"/>
      <w:numFmt w:val="bullet"/>
      <w:lvlText w:val="•"/>
      <w:lvlJc w:val="left"/>
      <w:pPr>
        <w:tabs>
          <w:tab w:val="num" w:pos="1440"/>
        </w:tabs>
        <w:ind w:left="1440" w:hanging="360"/>
      </w:pPr>
      <w:rPr>
        <w:rFonts w:ascii="Arial" w:hAnsi="Arial" w:hint="default"/>
      </w:rPr>
    </w:lvl>
    <w:lvl w:ilvl="2" w:tplc="076E4AA6" w:tentative="1">
      <w:start w:val="1"/>
      <w:numFmt w:val="bullet"/>
      <w:lvlText w:val="•"/>
      <w:lvlJc w:val="left"/>
      <w:pPr>
        <w:tabs>
          <w:tab w:val="num" w:pos="2160"/>
        </w:tabs>
        <w:ind w:left="2160" w:hanging="360"/>
      </w:pPr>
      <w:rPr>
        <w:rFonts w:ascii="Arial" w:hAnsi="Arial" w:hint="default"/>
      </w:rPr>
    </w:lvl>
    <w:lvl w:ilvl="3" w:tplc="39AC08F2" w:tentative="1">
      <w:start w:val="1"/>
      <w:numFmt w:val="bullet"/>
      <w:lvlText w:val="•"/>
      <w:lvlJc w:val="left"/>
      <w:pPr>
        <w:tabs>
          <w:tab w:val="num" w:pos="2880"/>
        </w:tabs>
        <w:ind w:left="2880" w:hanging="360"/>
      </w:pPr>
      <w:rPr>
        <w:rFonts w:ascii="Arial" w:hAnsi="Arial" w:hint="default"/>
      </w:rPr>
    </w:lvl>
    <w:lvl w:ilvl="4" w:tplc="9FFADA80" w:tentative="1">
      <w:start w:val="1"/>
      <w:numFmt w:val="bullet"/>
      <w:lvlText w:val="•"/>
      <w:lvlJc w:val="left"/>
      <w:pPr>
        <w:tabs>
          <w:tab w:val="num" w:pos="3600"/>
        </w:tabs>
        <w:ind w:left="3600" w:hanging="360"/>
      </w:pPr>
      <w:rPr>
        <w:rFonts w:ascii="Arial" w:hAnsi="Arial" w:hint="default"/>
      </w:rPr>
    </w:lvl>
    <w:lvl w:ilvl="5" w:tplc="F44CAF04" w:tentative="1">
      <w:start w:val="1"/>
      <w:numFmt w:val="bullet"/>
      <w:lvlText w:val="•"/>
      <w:lvlJc w:val="left"/>
      <w:pPr>
        <w:tabs>
          <w:tab w:val="num" w:pos="4320"/>
        </w:tabs>
        <w:ind w:left="4320" w:hanging="360"/>
      </w:pPr>
      <w:rPr>
        <w:rFonts w:ascii="Arial" w:hAnsi="Arial" w:hint="default"/>
      </w:rPr>
    </w:lvl>
    <w:lvl w:ilvl="6" w:tplc="A20C5544" w:tentative="1">
      <w:start w:val="1"/>
      <w:numFmt w:val="bullet"/>
      <w:lvlText w:val="•"/>
      <w:lvlJc w:val="left"/>
      <w:pPr>
        <w:tabs>
          <w:tab w:val="num" w:pos="5040"/>
        </w:tabs>
        <w:ind w:left="5040" w:hanging="360"/>
      </w:pPr>
      <w:rPr>
        <w:rFonts w:ascii="Arial" w:hAnsi="Arial" w:hint="default"/>
      </w:rPr>
    </w:lvl>
    <w:lvl w:ilvl="7" w:tplc="7FE86336" w:tentative="1">
      <w:start w:val="1"/>
      <w:numFmt w:val="bullet"/>
      <w:lvlText w:val="•"/>
      <w:lvlJc w:val="left"/>
      <w:pPr>
        <w:tabs>
          <w:tab w:val="num" w:pos="5760"/>
        </w:tabs>
        <w:ind w:left="5760" w:hanging="360"/>
      </w:pPr>
      <w:rPr>
        <w:rFonts w:ascii="Arial" w:hAnsi="Arial" w:hint="default"/>
      </w:rPr>
    </w:lvl>
    <w:lvl w:ilvl="8" w:tplc="64E8B376" w:tentative="1">
      <w:start w:val="1"/>
      <w:numFmt w:val="bullet"/>
      <w:lvlText w:val="•"/>
      <w:lvlJc w:val="left"/>
      <w:pPr>
        <w:tabs>
          <w:tab w:val="num" w:pos="6480"/>
        </w:tabs>
        <w:ind w:left="6480" w:hanging="360"/>
      </w:pPr>
      <w:rPr>
        <w:rFonts w:ascii="Arial" w:hAnsi="Arial" w:hint="default"/>
      </w:rPr>
    </w:lvl>
  </w:abstractNum>
  <w:abstractNum w:abstractNumId="1">
    <w:nsid w:val="06CF6C7C"/>
    <w:multiLevelType w:val="hybridMultilevel"/>
    <w:tmpl w:val="3FFC1BE2"/>
    <w:lvl w:ilvl="0" w:tplc="1A4072A0">
      <w:start w:val="1"/>
      <w:numFmt w:val="bullet"/>
      <w:lvlText w:val="•"/>
      <w:lvlJc w:val="left"/>
      <w:pPr>
        <w:tabs>
          <w:tab w:val="num" w:pos="720"/>
        </w:tabs>
        <w:ind w:left="720" w:hanging="360"/>
      </w:pPr>
      <w:rPr>
        <w:rFonts w:ascii="Arial" w:hAnsi="Arial" w:hint="default"/>
      </w:rPr>
    </w:lvl>
    <w:lvl w:ilvl="1" w:tplc="F7EC9F38" w:tentative="1">
      <w:start w:val="1"/>
      <w:numFmt w:val="bullet"/>
      <w:lvlText w:val="•"/>
      <w:lvlJc w:val="left"/>
      <w:pPr>
        <w:tabs>
          <w:tab w:val="num" w:pos="1440"/>
        </w:tabs>
        <w:ind w:left="1440" w:hanging="360"/>
      </w:pPr>
      <w:rPr>
        <w:rFonts w:ascii="Arial" w:hAnsi="Arial" w:hint="default"/>
      </w:rPr>
    </w:lvl>
    <w:lvl w:ilvl="2" w:tplc="9C2CE842" w:tentative="1">
      <w:start w:val="1"/>
      <w:numFmt w:val="bullet"/>
      <w:lvlText w:val="•"/>
      <w:lvlJc w:val="left"/>
      <w:pPr>
        <w:tabs>
          <w:tab w:val="num" w:pos="2160"/>
        </w:tabs>
        <w:ind w:left="2160" w:hanging="360"/>
      </w:pPr>
      <w:rPr>
        <w:rFonts w:ascii="Arial" w:hAnsi="Arial" w:hint="default"/>
      </w:rPr>
    </w:lvl>
    <w:lvl w:ilvl="3" w:tplc="DE34F09A" w:tentative="1">
      <w:start w:val="1"/>
      <w:numFmt w:val="bullet"/>
      <w:lvlText w:val="•"/>
      <w:lvlJc w:val="left"/>
      <w:pPr>
        <w:tabs>
          <w:tab w:val="num" w:pos="2880"/>
        </w:tabs>
        <w:ind w:left="2880" w:hanging="360"/>
      </w:pPr>
      <w:rPr>
        <w:rFonts w:ascii="Arial" w:hAnsi="Arial" w:hint="default"/>
      </w:rPr>
    </w:lvl>
    <w:lvl w:ilvl="4" w:tplc="F44CA04C" w:tentative="1">
      <w:start w:val="1"/>
      <w:numFmt w:val="bullet"/>
      <w:lvlText w:val="•"/>
      <w:lvlJc w:val="left"/>
      <w:pPr>
        <w:tabs>
          <w:tab w:val="num" w:pos="3600"/>
        </w:tabs>
        <w:ind w:left="3600" w:hanging="360"/>
      </w:pPr>
      <w:rPr>
        <w:rFonts w:ascii="Arial" w:hAnsi="Arial" w:hint="default"/>
      </w:rPr>
    </w:lvl>
    <w:lvl w:ilvl="5" w:tplc="1B3076A0" w:tentative="1">
      <w:start w:val="1"/>
      <w:numFmt w:val="bullet"/>
      <w:lvlText w:val="•"/>
      <w:lvlJc w:val="left"/>
      <w:pPr>
        <w:tabs>
          <w:tab w:val="num" w:pos="4320"/>
        </w:tabs>
        <w:ind w:left="4320" w:hanging="360"/>
      </w:pPr>
      <w:rPr>
        <w:rFonts w:ascii="Arial" w:hAnsi="Arial" w:hint="default"/>
      </w:rPr>
    </w:lvl>
    <w:lvl w:ilvl="6" w:tplc="6890E808" w:tentative="1">
      <w:start w:val="1"/>
      <w:numFmt w:val="bullet"/>
      <w:lvlText w:val="•"/>
      <w:lvlJc w:val="left"/>
      <w:pPr>
        <w:tabs>
          <w:tab w:val="num" w:pos="5040"/>
        </w:tabs>
        <w:ind w:left="5040" w:hanging="360"/>
      </w:pPr>
      <w:rPr>
        <w:rFonts w:ascii="Arial" w:hAnsi="Arial" w:hint="default"/>
      </w:rPr>
    </w:lvl>
    <w:lvl w:ilvl="7" w:tplc="FDF2C89C" w:tentative="1">
      <w:start w:val="1"/>
      <w:numFmt w:val="bullet"/>
      <w:lvlText w:val="•"/>
      <w:lvlJc w:val="left"/>
      <w:pPr>
        <w:tabs>
          <w:tab w:val="num" w:pos="5760"/>
        </w:tabs>
        <w:ind w:left="5760" w:hanging="360"/>
      </w:pPr>
      <w:rPr>
        <w:rFonts w:ascii="Arial" w:hAnsi="Arial" w:hint="default"/>
      </w:rPr>
    </w:lvl>
    <w:lvl w:ilvl="8" w:tplc="AFFCFDAA" w:tentative="1">
      <w:start w:val="1"/>
      <w:numFmt w:val="bullet"/>
      <w:lvlText w:val="•"/>
      <w:lvlJc w:val="left"/>
      <w:pPr>
        <w:tabs>
          <w:tab w:val="num" w:pos="6480"/>
        </w:tabs>
        <w:ind w:left="6480" w:hanging="360"/>
      </w:pPr>
      <w:rPr>
        <w:rFonts w:ascii="Arial" w:hAnsi="Arial" w:hint="default"/>
      </w:rPr>
    </w:lvl>
  </w:abstractNum>
  <w:abstractNum w:abstractNumId="2">
    <w:nsid w:val="071853BA"/>
    <w:multiLevelType w:val="hybridMultilevel"/>
    <w:tmpl w:val="AB80B7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A0341D"/>
    <w:multiLevelType w:val="multilevel"/>
    <w:tmpl w:val="D78C9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B65408"/>
    <w:multiLevelType w:val="hybridMultilevel"/>
    <w:tmpl w:val="06AA1806"/>
    <w:lvl w:ilvl="0" w:tplc="0BCAC3AA">
      <w:start w:val="1"/>
      <w:numFmt w:val="bullet"/>
      <w:lvlText w:val="•"/>
      <w:lvlJc w:val="left"/>
      <w:pPr>
        <w:tabs>
          <w:tab w:val="num" w:pos="720"/>
        </w:tabs>
        <w:ind w:left="720" w:hanging="360"/>
      </w:pPr>
      <w:rPr>
        <w:rFonts w:ascii="Arial" w:hAnsi="Arial" w:hint="default"/>
      </w:rPr>
    </w:lvl>
    <w:lvl w:ilvl="1" w:tplc="FB72116A" w:tentative="1">
      <w:start w:val="1"/>
      <w:numFmt w:val="bullet"/>
      <w:lvlText w:val="•"/>
      <w:lvlJc w:val="left"/>
      <w:pPr>
        <w:tabs>
          <w:tab w:val="num" w:pos="1440"/>
        </w:tabs>
        <w:ind w:left="1440" w:hanging="360"/>
      </w:pPr>
      <w:rPr>
        <w:rFonts w:ascii="Arial" w:hAnsi="Arial" w:hint="default"/>
      </w:rPr>
    </w:lvl>
    <w:lvl w:ilvl="2" w:tplc="7A8E1866" w:tentative="1">
      <w:start w:val="1"/>
      <w:numFmt w:val="bullet"/>
      <w:lvlText w:val="•"/>
      <w:lvlJc w:val="left"/>
      <w:pPr>
        <w:tabs>
          <w:tab w:val="num" w:pos="2160"/>
        </w:tabs>
        <w:ind w:left="2160" w:hanging="360"/>
      </w:pPr>
      <w:rPr>
        <w:rFonts w:ascii="Arial" w:hAnsi="Arial" w:hint="default"/>
      </w:rPr>
    </w:lvl>
    <w:lvl w:ilvl="3" w:tplc="7CBA61AE" w:tentative="1">
      <w:start w:val="1"/>
      <w:numFmt w:val="bullet"/>
      <w:lvlText w:val="•"/>
      <w:lvlJc w:val="left"/>
      <w:pPr>
        <w:tabs>
          <w:tab w:val="num" w:pos="2880"/>
        </w:tabs>
        <w:ind w:left="2880" w:hanging="360"/>
      </w:pPr>
      <w:rPr>
        <w:rFonts w:ascii="Arial" w:hAnsi="Arial" w:hint="default"/>
      </w:rPr>
    </w:lvl>
    <w:lvl w:ilvl="4" w:tplc="CE02BC32" w:tentative="1">
      <w:start w:val="1"/>
      <w:numFmt w:val="bullet"/>
      <w:lvlText w:val="•"/>
      <w:lvlJc w:val="left"/>
      <w:pPr>
        <w:tabs>
          <w:tab w:val="num" w:pos="3600"/>
        </w:tabs>
        <w:ind w:left="3600" w:hanging="360"/>
      </w:pPr>
      <w:rPr>
        <w:rFonts w:ascii="Arial" w:hAnsi="Arial" w:hint="default"/>
      </w:rPr>
    </w:lvl>
    <w:lvl w:ilvl="5" w:tplc="6D14365C" w:tentative="1">
      <w:start w:val="1"/>
      <w:numFmt w:val="bullet"/>
      <w:lvlText w:val="•"/>
      <w:lvlJc w:val="left"/>
      <w:pPr>
        <w:tabs>
          <w:tab w:val="num" w:pos="4320"/>
        </w:tabs>
        <w:ind w:left="4320" w:hanging="360"/>
      </w:pPr>
      <w:rPr>
        <w:rFonts w:ascii="Arial" w:hAnsi="Arial" w:hint="default"/>
      </w:rPr>
    </w:lvl>
    <w:lvl w:ilvl="6" w:tplc="DF8C9612" w:tentative="1">
      <w:start w:val="1"/>
      <w:numFmt w:val="bullet"/>
      <w:lvlText w:val="•"/>
      <w:lvlJc w:val="left"/>
      <w:pPr>
        <w:tabs>
          <w:tab w:val="num" w:pos="5040"/>
        </w:tabs>
        <w:ind w:left="5040" w:hanging="360"/>
      </w:pPr>
      <w:rPr>
        <w:rFonts w:ascii="Arial" w:hAnsi="Arial" w:hint="default"/>
      </w:rPr>
    </w:lvl>
    <w:lvl w:ilvl="7" w:tplc="B4D61990" w:tentative="1">
      <w:start w:val="1"/>
      <w:numFmt w:val="bullet"/>
      <w:lvlText w:val="•"/>
      <w:lvlJc w:val="left"/>
      <w:pPr>
        <w:tabs>
          <w:tab w:val="num" w:pos="5760"/>
        </w:tabs>
        <w:ind w:left="5760" w:hanging="360"/>
      </w:pPr>
      <w:rPr>
        <w:rFonts w:ascii="Arial" w:hAnsi="Arial" w:hint="default"/>
      </w:rPr>
    </w:lvl>
    <w:lvl w:ilvl="8" w:tplc="EB7EF0AE" w:tentative="1">
      <w:start w:val="1"/>
      <w:numFmt w:val="bullet"/>
      <w:lvlText w:val="•"/>
      <w:lvlJc w:val="left"/>
      <w:pPr>
        <w:tabs>
          <w:tab w:val="num" w:pos="6480"/>
        </w:tabs>
        <w:ind w:left="6480" w:hanging="360"/>
      </w:pPr>
      <w:rPr>
        <w:rFonts w:ascii="Arial" w:hAnsi="Arial" w:hint="default"/>
      </w:rPr>
    </w:lvl>
  </w:abstractNum>
  <w:abstractNum w:abstractNumId="5">
    <w:nsid w:val="153661DB"/>
    <w:multiLevelType w:val="hybridMultilevel"/>
    <w:tmpl w:val="C03A222E"/>
    <w:lvl w:ilvl="0" w:tplc="B3487386">
      <w:start w:val="1"/>
      <w:numFmt w:val="bullet"/>
      <w:lvlText w:val=""/>
      <w:lvlJc w:val="left"/>
      <w:pPr>
        <w:tabs>
          <w:tab w:val="num" w:pos="720"/>
        </w:tabs>
        <w:ind w:left="720" w:hanging="360"/>
      </w:pPr>
      <w:rPr>
        <w:rFonts w:ascii="Wingdings" w:hAnsi="Wingdings" w:hint="default"/>
      </w:rPr>
    </w:lvl>
    <w:lvl w:ilvl="1" w:tplc="4AD688AE" w:tentative="1">
      <w:start w:val="1"/>
      <w:numFmt w:val="bullet"/>
      <w:lvlText w:val=""/>
      <w:lvlJc w:val="left"/>
      <w:pPr>
        <w:tabs>
          <w:tab w:val="num" w:pos="1440"/>
        </w:tabs>
        <w:ind w:left="1440" w:hanging="360"/>
      </w:pPr>
      <w:rPr>
        <w:rFonts w:ascii="Wingdings" w:hAnsi="Wingdings" w:hint="default"/>
      </w:rPr>
    </w:lvl>
    <w:lvl w:ilvl="2" w:tplc="F72ABD90" w:tentative="1">
      <w:start w:val="1"/>
      <w:numFmt w:val="bullet"/>
      <w:lvlText w:val=""/>
      <w:lvlJc w:val="left"/>
      <w:pPr>
        <w:tabs>
          <w:tab w:val="num" w:pos="2160"/>
        </w:tabs>
        <w:ind w:left="2160" w:hanging="360"/>
      </w:pPr>
      <w:rPr>
        <w:rFonts w:ascii="Wingdings" w:hAnsi="Wingdings" w:hint="default"/>
      </w:rPr>
    </w:lvl>
    <w:lvl w:ilvl="3" w:tplc="F66062E0" w:tentative="1">
      <w:start w:val="1"/>
      <w:numFmt w:val="bullet"/>
      <w:lvlText w:val=""/>
      <w:lvlJc w:val="left"/>
      <w:pPr>
        <w:tabs>
          <w:tab w:val="num" w:pos="2880"/>
        </w:tabs>
        <w:ind w:left="2880" w:hanging="360"/>
      </w:pPr>
      <w:rPr>
        <w:rFonts w:ascii="Wingdings" w:hAnsi="Wingdings" w:hint="default"/>
      </w:rPr>
    </w:lvl>
    <w:lvl w:ilvl="4" w:tplc="B406EC68" w:tentative="1">
      <w:start w:val="1"/>
      <w:numFmt w:val="bullet"/>
      <w:lvlText w:val=""/>
      <w:lvlJc w:val="left"/>
      <w:pPr>
        <w:tabs>
          <w:tab w:val="num" w:pos="3600"/>
        </w:tabs>
        <w:ind w:left="3600" w:hanging="360"/>
      </w:pPr>
      <w:rPr>
        <w:rFonts w:ascii="Wingdings" w:hAnsi="Wingdings" w:hint="default"/>
      </w:rPr>
    </w:lvl>
    <w:lvl w:ilvl="5" w:tplc="130ADC94" w:tentative="1">
      <w:start w:val="1"/>
      <w:numFmt w:val="bullet"/>
      <w:lvlText w:val=""/>
      <w:lvlJc w:val="left"/>
      <w:pPr>
        <w:tabs>
          <w:tab w:val="num" w:pos="4320"/>
        </w:tabs>
        <w:ind w:left="4320" w:hanging="360"/>
      </w:pPr>
      <w:rPr>
        <w:rFonts w:ascii="Wingdings" w:hAnsi="Wingdings" w:hint="default"/>
      </w:rPr>
    </w:lvl>
    <w:lvl w:ilvl="6" w:tplc="9C748218" w:tentative="1">
      <w:start w:val="1"/>
      <w:numFmt w:val="bullet"/>
      <w:lvlText w:val=""/>
      <w:lvlJc w:val="left"/>
      <w:pPr>
        <w:tabs>
          <w:tab w:val="num" w:pos="5040"/>
        </w:tabs>
        <w:ind w:left="5040" w:hanging="360"/>
      </w:pPr>
      <w:rPr>
        <w:rFonts w:ascii="Wingdings" w:hAnsi="Wingdings" w:hint="default"/>
      </w:rPr>
    </w:lvl>
    <w:lvl w:ilvl="7" w:tplc="3BCAFE86" w:tentative="1">
      <w:start w:val="1"/>
      <w:numFmt w:val="bullet"/>
      <w:lvlText w:val=""/>
      <w:lvlJc w:val="left"/>
      <w:pPr>
        <w:tabs>
          <w:tab w:val="num" w:pos="5760"/>
        </w:tabs>
        <w:ind w:left="5760" w:hanging="360"/>
      </w:pPr>
      <w:rPr>
        <w:rFonts w:ascii="Wingdings" w:hAnsi="Wingdings" w:hint="default"/>
      </w:rPr>
    </w:lvl>
    <w:lvl w:ilvl="8" w:tplc="220C7C74" w:tentative="1">
      <w:start w:val="1"/>
      <w:numFmt w:val="bullet"/>
      <w:lvlText w:val=""/>
      <w:lvlJc w:val="left"/>
      <w:pPr>
        <w:tabs>
          <w:tab w:val="num" w:pos="6480"/>
        </w:tabs>
        <w:ind w:left="6480" w:hanging="360"/>
      </w:pPr>
      <w:rPr>
        <w:rFonts w:ascii="Wingdings" w:hAnsi="Wingdings" w:hint="default"/>
      </w:rPr>
    </w:lvl>
  </w:abstractNum>
  <w:abstractNum w:abstractNumId="6">
    <w:nsid w:val="1EF54F41"/>
    <w:multiLevelType w:val="multilevel"/>
    <w:tmpl w:val="57F0E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22D4634"/>
    <w:multiLevelType w:val="hybridMultilevel"/>
    <w:tmpl w:val="FDDA293A"/>
    <w:lvl w:ilvl="0" w:tplc="05B2007C">
      <w:start w:val="1"/>
      <w:numFmt w:val="bullet"/>
      <w:lvlText w:val=""/>
      <w:lvlJc w:val="left"/>
      <w:pPr>
        <w:tabs>
          <w:tab w:val="num" w:pos="720"/>
        </w:tabs>
        <w:ind w:left="720" w:hanging="360"/>
      </w:pPr>
      <w:rPr>
        <w:rFonts w:ascii="Wingdings" w:hAnsi="Wingdings" w:hint="default"/>
      </w:rPr>
    </w:lvl>
    <w:lvl w:ilvl="1" w:tplc="D562B882" w:tentative="1">
      <w:start w:val="1"/>
      <w:numFmt w:val="bullet"/>
      <w:lvlText w:val=""/>
      <w:lvlJc w:val="left"/>
      <w:pPr>
        <w:tabs>
          <w:tab w:val="num" w:pos="1440"/>
        </w:tabs>
        <w:ind w:left="1440" w:hanging="360"/>
      </w:pPr>
      <w:rPr>
        <w:rFonts w:ascii="Wingdings" w:hAnsi="Wingdings" w:hint="default"/>
      </w:rPr>
    </w:lvl>
    <w:lvl w:ilvl="2" w:tplc="033457F8" w:tentative="1">
      <w:start w:val="1"/>
      <w:numFmt w:val="bullet"/>
      <w:lvlText w:val=""/>
      <w:lvlJc w:val="left"/>
      <w:pPr>
        <w:tabs>
          <w:tab w:val="num" w:pos="2160"/>
        </w:tabs>
        <w:ind w:left="2160" w:hanging="360"/>
      </w:pPr>
      <w:rPr>
        <w:rFonts w:ascii="Wingdings" w:hAnsi="Wingdings" w:hint="default"/>
      </w:rPr>
    </w:lvl>
    <w:lvl w:ilvl="3" w:tplc="532AD51A" w:tentative="1">
      <w:start w:val="1"/>
      <w:numFmt w:val="bullet"/>
      <w:lvlText w:val=""/>
      <w:lvlJc w:val="left"/>
      <w:pPr>
        <w:tabs>
          <w:tab w:val="num" w:pos="2880"/>
        </w:tabs>
        <w:ind w:left="2880" w:hanging="360"/>
      </w:pPr>
      <w:rPr>
        <w:rFonts w:ascii="Wingdings" w:hAnsi="Wingdings" w:hint="default"/>
      </w:rPr>
    </w:lvl>
    <w:lvl w:ilvl="4" w:tplc="D8245D30" w:tentative="1">
      <w:start w:val="1"/>
      <w:numFmt w:val="bullet"/>
      <w:lvlText w:val=""/>
      <w:lvlJc w:val="left"/>
      <w:pPr>
        <w:tabs>
          <w:tab w:val="num" w:pos="3600"/>
        </w:tabs>
        <w:ind w:left="3600" w:hanging="360"/>
      </w:pPr>
      <w:rPr>
        <w:rFonts w:ascii="Wingdings" w:hAnsi="Wingdings" w:hint="default"/>
      </w:rPr>
    </w:lvl>
    <w:lvl w:ilvl="5" w:tplc="526AFF28" w:tentative="1">
      <w:start w:val="1"/>
      <w:numFmt w:val="bullet"/>
      <w:lvlText w:val=""/>
      <w:lvlJc w:val="left"/>
      <w:pPr>
        <w:tabs>
          <w:tab w:val="num" w:pos="4320"/>
        </w:tabs>
        <w:ind w:left="4320" w:hanging="360"/>
      </w:pPr>
      <w:rPr>
        <w:rFonts w:ascii="Wingdings" w:hAnsi="Wingdings" w:hint="default"/>
      </w:rPr>
    </w:lvl>
    <w:lvl w:ilvl="6" w:tplc="289082C6" w:tentative="1">
      <w:start w:val="1"/>
      <w:numFmt w:val="bullet"/>
      <w:lvlText w:val=""/>
      <w:lvlJc w:val="left"/>
      <w:pPr>
        <w:tabs>
          <w:tab w:val="num" w:pos="5040"/>
        </w:tabs>
        <w:ind w:left="5040" w:hanging="360"/>
      </w:pPr>
      <w:rPr>
        <w:rFonts w:ascii="Wingdings" w:hAnsi="Wingdings" w:hint="default"/>
      </w:rPr>
    </w:lvl>
    <w:lvl w:ilvl="7" w:tplc="50F2C46E" w:tentative="1">
      <w:start w:val="1"/>
      <w:numFmt w:val="bullet"/>
      <w:lvlText w:val=""/>
      <w:lvlJc w:val="left"/>
      <w:pPr>
        <w:tabs>
          <w:tab w:val="num" w:pos="5760"/>
        </w:tabs>
        <w:ind w:left="5760" w:hanging="360"/>
      </w:pPr>
      <w:rPr>
        <w:rFonts w:ascii="Wingdings" w:hAnsi="Wingdings" w:hint="default"/>
      </w:rPr>
    </w:lvl>
    <w:lvl w:ilvl="8" w:tplc="335A6860" w:tentative="1">
      <w:start w:val="1"/>
      <w:numFmt w:val="bullet"/>
      <w:lvlText w:val=""/>
      <w:lvlJc w:val="left"/>
      <w:pPr>
        <w:tabs>
          <w:tab w:val="num" w:pos="6480"/>
        </w:tabs>
        <w:ind w:left="6480" w:hanging="360"/>
      </w:pPr>
      <w:rPr>
        <w:rFonts w:ascii="Wingdings" w:hAnsi="Wingdings" w:hint="default"/>
      </w:rPr>
    </w:lvl>
  </w:abstractNum>
  <w:abstractNum w:abstractNumId="8">
    <w:nsid w:val="230125CD"/>
    <w:multiLevelType w:val="hybridMultilevel"/>
    <w:tmpl w:val="BE881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963F2C"/>
    <w:multiLevelType w:val="hybridMultilevel"/>
    <w:tmpl w:val="7806063A"/>
    <w:lvl w:ilvl="0" w:tplc="29BA4272">
      <w:start w:val="1"/>
      <w:numFmt w:val="bullet"/>
      <w:lvlText w:val="•"/>
      <w:lvlJc w:val="left"/>
      <w:pPr>
        <w:tabs>
          <w:tab w:val="num" w:pos="720"/>
        </w:tabs>
        <w:ind w:left="720" w:hanging="360"/>
      </w:pPr>
      <w:rPr>
        <w:rFonts w:ascii="Arial" w:hAnsi="Arial" w:hint="default"/>
      </w:rPr>
    </w:lvl>
    <w:lvl w:ilvl="1" w:tplc="5AF61248" w:tentative="1">
      <w:start w:val="1"/>
      <w:numFmt w:val="bullet"/>
      <w:lvlText w:val="•"/>
      <w:lvlJc w:val="left"/>
      <w:pPr>
        <w:tabs>
          <w:tab w:val="num" w:pos="1440"/>
        </w:tabs>
        <w:ind w:left="1440" w:hanging="360"/>
      </w:pPr>
      <w:rPr>
        <w:rFonts w:ascii="Arial" w:hAnsi="Arial" w:hint="default"/>
      </w:rPr>
    </w:lvl>
    <w:lvl w:ilvl="2" w:tplc="C5EA5772" w:tentative="1">
      <w:start w:val="1"/>
      <w:numFmt w:val="bullet"/>
      <w:lvlText w:val="•"/>
      <w:lvlJc w:val="left"/>
      <w:pPr>
        <w:tabs>
          <w:tab w:val="num" w:pos="2160"/>
        </w:tabs>
        <w:ind w:left="2160" w:hanging="360"/>
      </w:pPr>
      <w:rPr>
        <w:rFonts w:ascii="Arial" w:hAnsi="Arial" w:hint="default"/>
      </w:rPr>
    </w:lvl>
    <w:lvl w:ilvl="3" w:tplc="1090D758" w:tentative="1">
      <w:start w:val="1"/>
      <w:numFmt w:val="bullet"/>
      <w:lvlText w:val="•"/>
      <w:lvlJc w:val="left"/>
      <w:pPr>
        <w:tabs>
          <w:tab w:val="num" w:pos="2880"/>
        </w:tabs>
        <w:ind w:left="2880" w:hanging="360"/>
      </w:pPr>
      <w:rPr>
        <w:rFonts w:ascii="Arial" w:hAnsi="Arial" w:hint="default"/>
      </w:rPr>
    </w:lvl>
    <w:lvl w:ilvl="4" w:tplc="DC008DDE" w:tentative="1">
      <w:start w:val="1"/>
      <w:numFmt w:val="bullet"/>
      <w:lvlText w:val="•"/>
      <w:lvlJc w:val="left"/>
      <w:pPr>
        <w:tabs>
          <w:tab w:val="num" w:pos="3600"/>
        </w:tabs>
        <w:ind w:left="3600" w:hanging="360"/>
      </w:pPr>
      <w:rPr>
        <w:rFonts w:ascii="Arial" w:hAnsi="Arial" w:hint="default"/>
      </w:rPr>
    </w:lvl>
    <w:lvl w:ilvl="5" w:tplc="19BC991E" w:tentative="1">
      <w:start w:val="1"/>
      <w:numFmt w:val="bullet"/>
      <w:lvlText w:val="•"/>
      <w:lvlJc w:val="left"/>
      <w:pPr>
        <w:tabs>
          <w:tab w:val="num" w:pos="4320"/>
        </w:tabs>
        <w:ind w:left="4320" w:hanging="360"/>
      </w:pPr>
      <w:rPr>
        <w:rFonts w:ascii="Arial" w:hAnsi="Arial" w:hint="default"/>
      </w:rPr>
    </w:lvl>
    <w:lvl w:ilvl="6" w:tplc="809412FE" w:tentative="1">
      <w:start w:val="1"/>
      <w:numFmt w:val="bullet"/>
      <w:lvlText w:val="•"/>
      <w:lvlJc w:val="left"/>
      <w:pPr>
        <w:tabs>
          <w:tab w:val="num" w:pos="5040"/>
        </w:tabs>
        <w:ind w:left="5040" w:hanging="360"/>
      </w:pPr>
      <w:rPr>
        <w:rFonts w:ascii="Arial" w:hAnsi="Arial" w:hint="default"/>
      </w:rPr>
    </w:lvl>
    <w:lvl w:ilvl="7" w:tplc="F6AE3ACA" w:tentative="1">
      <w:start w:val="1"/>
      <w:numFmt w:val="bullet"/>
      <w:lvlText w:val="•"/>
      <w:lvlJc w:val="left"/>
      <w:pPr>
        <w:tabs>
          <w:tab w:val="num" w:pos="5760"/>
        </w:tabs>
        <w:ind w:left="5760" w:hanging="360"/>
      </w:pPr>
      <w:rPr>
        <w:rFonts w:ascii="Arial" w:hAnsi="Arial" w:hint="default"/>
      </w:rPr>
    </w:lvl>
    <w:lvl w:ilvl="8" w:tplc="9FEA4098" w:tentative="1">
      <w:start w:val="1"/>
      <w:numFmt w:val="bullet"/>
      <w:lvlText w:val="•"/>
      <w:lvlJc w:val="left"/>
      <w:pPr>
        <w:tabs>
          <w:tab w:val="num" w:pos="6480"/>
        </w:tabs>
        <w:ind w:left="6480" w:hanging="360"/>
      </w:pPr>
      <w:rPr>
        <w:rFonts w:ascii="Arial" w:hAnsi="Arial" w:hint="default"/>
      </w:rPr>
    </w:lvl>
  </w:abstractNum>
  <w:abstractNum w:abstractNumId="10">
    <w:nsid w:val="31CC14EF"/>
    <w:multiLevelType w:val="hybridMultilevel"/>
    <w:tmpl w:val="A9745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EF36EC"/>
    <w:multiLevelType w:val="hybridMultilevel"/>
    <w:tmpl w:val="6EECB9CA"/>
    <w:lvl w:ilvl="0" w:tplc="0D2EDCE2">
      <w:start w:val="1"/>
      <w:numFmt w:val="bullet"/>
      <w:lvlText w:val=""/>
      <w:lvlJc w:val="left"/>
      <w:pPr>
        <w:tabs>
          <w:tab w:val="num" w:pos="720"/>
        </w:tabs>
        <w:ind w:left="720" w:hanging="360"/>
      </w:pPr>
      <w:rPr>
        <w:rFonts w:ascii="Wingdings" w:hAnsi="Wingdings" w:hint="default"/>
      </w:rPr>
    </w:lvl>
    <w:lvl w:ilvl="1" w:tplc="8E12CE7C" w:tentative="1">
      <w:start w:val="1"/>
      <w:numFmt w:val="bullet"/>
      <w:lvlText w:val=""/>
      <w:lvlJc w:val="left"/>
      <w:pPr>
        <w:tabs>
          <w:tab w:val="num" w:pos="1440"/>
        </w:tabs>
        <w:ind w:left="1440" w:hanging="360"/>
      </w:pPr>
      <w:rPr>
        <w:rFonts w:ascii="Wingdings" w:hAnsi="Wingdings" w:hint="default"/>
      </w:rPr>
    </w:lvl>
    <w:lvl w:ilvl="2" w:tplc="1B62C35A" w:tentative="1">
      <w:start w:val="1"/>
      <w:numFmt w:val="bullet"/>
      <w:lvlText w:val=""/>
      <w:lvlJc w:val="left"/>
      <w:pPr>
        <w:tabs>
          <w:tab w:val="num" w:pos="2160"/>
        </w:tabs>
        <w:ind w:left="2160" w:hanging="360"/>
      </w:pPr>
      <w:rPr>
        <w:rFonts w:ascii="Wingdings" w:hAnsi="Wingdings" w:hint="default"/>
      </w:rPr>
    </w:lvl>
    <w:lvl w:ilvl="3" w:tplc="D5664D28" w:tentative="1">
      <w:start w:val="1"/>
      <w:numFmt w:val="bullet"/>
      <w:lvlText w:val=""/>
      <w:lvlJc w:val="left"/>
      <w:pPr>
        <w:tabs>
          <w:tab w:val="num" w:pos="2880"/>
        </w:tabs>
        <w:ind w:left="2880" w:hanging="360"/>
      </w:pPr>
      <w:rPr>
        <w:rFonts w:ascii="Wingdings" w:hAnsi="Wingdings" w:hint="default"/>
      </w:rPr>
    </w:lvl>
    <w:lvl w:ilvl="4" w:tplc="806AF1E6" w:tentative="1">
      <w:start w:val="1"/>
      <w:numFmt w:val="bullet"/>
      <w:lvlText w:val=""/>
      <w:lvlJc w:val="left"/>
      <w:pPr>
        <w:tabs>
          <w:tab w:val="num" w:pos="3600"/>
        </w:tabs>
        <w:ind w:left="3600" w:hanging="360"/>
      </w:pPr>
      <w:rPr>
        <w:rFonts w:ascii="Wingdings" w:hAnsi="Wingdings" w:hint="default"/>
      </w:rPr>
    </w:lvl>
    <w:lvl w:ilvl="5" w:tplc="8DBA7C36" w:tentative="1">
      <w:start w:val="1"/>
      <w:numFmt w:val="bullet"/>
      <w:lvlText w:val=""/>
      <w:lvlJc w:val="left"/>
      <w:pPr>
        <w:tabs>
          <w:tab w:val="num" w:pos="4320"/>
        </w:tabs>
        <w:ind w:left="4320" w:hanging="360"/>
      </w:pPr>
      <w:rPr>
        <w:rFonts w:ascii="Wingdings" w:hAnsi="Wingdings" w:hint="default"/>
      </w:rPr>
    </w:lvl>
    <w:lvl w:ilvl="6" w:tplc="A2FE77A8" w:tentative="1">
      <w:start w:val="1"/>
      <w:numFmt w:val="bullet"/>
      <w:lvlText w:val=""/>
      <w:lvlJc w:val="left"/>
      <w:pPr>
        <w:tabs>
          <w:tab w:val="num" w:pos="5040"/>
        </w:tabs>
        <w:ind w:left="5040" w:hanging="360"/>
      </w:pPr>
      <w:rPr>
        <w:rFonts w:ascii="Wingdings" w:hAnsi="Wingdings" w:hint="default"/>
      </w:rPr>
    </w:lvl>
    <w:lvl w:ilvl="7" w:tplc="F7727C32" w:tentative="1">
      <w:start w:val="1"/>
      <w:numFmt w:val="bullet"/>
      <w:lvlText w:val=""/>
      <w:lvlJc w:val="left"/>
      <w:pPr>
        <w:tabs>
          <w:tab w:val="num" w:pos="5760"/>
        </w:tabs>
        <w:ind w:left="5760" w:hanging="360"/>
      </w:pPr>
      <w:rPr>
        <w:rFonts w:ascii="Wingdings" w:hAnsi="Wingdings" w:hint="default"/>
      </w:rPr>
    </w:lvl>
    <w:lvl w:ilvl="8" w:tplc="FABA3E66" w:tentative="1">
      <w:start w:val="1"/>
      <w:numFmt w:val="bullet"/>
      <w:lvlText w:val=""/>
      <w:lvlJc w:val="left"/>
      <w:pPr>
        <w:tabs>
          <w:tab w:val="num" w:pos="6480"/>
        </w:tabs>
        <w:ind w:left="6480" w:hanging="360"/>
      </w:pPr>
      <w:rPr>
        <w:rFonts w:ascii="Wingdings" w:hAnsi="Wingdings" w:hint="default"/>
      </w:rPr>
    </w:lvl>
  </w:abstractNum>
  <w:abstractNum w:abstractNumId="12">
    <w:nsid w:val="44F539A1"/>
    <w:multiLevelType w:val="hybridMultilevel"/>
    <w:tmpl w:val="15129CFA"/>
    <w:lvl w:ilvl="0" w:tplc="A030D7CC">
      <w:start w:val="1"/>
      <w:numFmt w:val="bullet"/>
      <w:lvlText w:val="•"/>
      <w:lvlJc w:val="left"/>
      <w:pPr>
        <w:tabs>
          <w:tab w:val="num" w:pos="720"/>
        </w:tabs>
        <w:ind w:left="720" w:hanging="360"/>
      </w:pPr>
      <w:rPr>
        <w:rFonts w:ascii="Arial" w:hAnsi="Arial" w:hint="default"/>
      </w:rPr>
    </w:lvl>
    <w:lvl w:ilvl="1" w:tplc="45426EC4" w:tentative="1">
      <w:start w:val="1"/>
      <w:numFmt w:val="bullet"/>
      <w:lvlText w:val="•"/>
      <w:lvlJc w:val="left"/>
      <w:pPr>
        <w:tabs>
          <w:tab w:val="num" w:pos="1440"/>
        </w:tabs>
        <w:ind w:left="1440" w:hanging="360"/>
      </w:pPr>
      <w:rPr>
        <w:rFonts w:ascii="Arial" w:hAnsi="Arial" w:hint="default"/>
      </w:rPr>
    </w:lvl>
    <w:lvl w:ilvl="2" w:tplc="B9462650" w:tentative="1">
      <w:start w:val="1"/>
      <w:numFmt w:val="bullet"/>
      <w:lvlText w:val="•"/>
      <w:lvlJc w:val="left"/>
      <w:pPr>
        <w:tabs>
          <w:tab w:val="num" w:pos="2160"/>
        </w:tabs>
        <w:ind w:left="2160" w:hanging="360"/>
      </w:pPr>
      <w:rPr>
        <w:rFonts w:ascii="Arial" w:hAnsi="Arial" w:hint="default"/>
      </w:rPr>
    </w:lvl>
    <w:lvl w:ilvl="3" w:tplc="1B5E5CA4" w:tentative="1">
      <w:start w:val="1"/>
      <w:numFmt w:val="bullet"/>
      <w:lvlText w:val="•"/>
      <w:lvlJc w:val="left"/>
      <w:pPr>
        <w:tabs>
          <w:tab w:val="num" w:pos="2880"/>
        </w:tabs>
        <w:ind w:left="2880" w:hanging="360"/>
      </w:pPr>
      <w:rPr>
        <w:rFonts w:ascii="Arial" w:hAnsi="Arial" w:hint="default"/>
      </w:rPr>
    </w:lvl>
    <w:lvl w:ilvl="4" w:tplc="7166FA84" w:tentative="1">
      <w:start w:val="1"/>
      <w:numFmt w:val="bullet"/>
      <w:lvlText w:val="•"/>
      <w:lvlJc w:val="left"/>
      <w:pPr>
        <w:tabs>
          <w:tab w:val="num" w:pos="3600"/>
        </w:tabs>
        <w:ind w:left="3600" w:hanging="360"/>
      </w:pPr>
      <w:rPr>
        <w:rFonts w:ascii="Arial" w:hAnsi="Arial" w:hint="default"/>
      </w:rPr>
    </w:lvl>
    <w:lvl w:ilvl="5" w:tplc="1C8A5B9A" w:tentative="1">
      <w:start w:val="1"/>
      <w:numFmt w:val="bullet"/>
      <w:lvlText w:val="•"/>
      <w:lvlJc w:val="left"/>
      <w:pPr>
        <w:tabs>
          <w:tab w:val="num" w:pos="4320"/>
        </w:tabs>
        <w:ind w:left="4320" w:hanging="360"/>
      </w:pPr>
      <w:rPr>
        <w:rFonts w:ascii="Arial" w:hAnsi="Arial" w:hint="default"/>
      </w:rPr>
    </w:lvl>
    <w:lvl w:ilvl="6" w:tplc="8326CAC4" w:tentative="1">
      <w:start w:val="1"/>
      <w:numFmt w:val="bullet"/>
      <w:lvlText w:val="•"/>
      <w:lvlJc w:val="left"/>
      <w:pPr>
        <w:tabs>
          <w:tab w:val="num" w:pos="5040"/>
        </w:tabs>
        <w:ind w:left="5040" w:hanging="360"/>
      </w:pPr>
      <w:rPr>
        <w:rFonts w:ascii="Arial" w:hAnsi="Arial" w:hint="default"/>
      </w:rPr>
    </w:lvl>
    <w:lvl w:ilvl="7" w:tplc="4EF467A8" w:tentative="1">
      <w:start w:val="1"/>
      <w:numFmt w:val="bullet"/>
      <w:lvlText w:val="•"/>
      <w:lvlJc w:val="left"/>
      <w:pPr>
        <w:tabs>
          <w:tab w:val="num" w:pos="5760"/>
        </w:tabs>
        <w:ind w:left="5760" w:hanging="360"/>
      </w:pPr>
      <w:rPr>
        <w:rFonts w:ascii="Arial" w:hAnsi="Arial" w:hint="default"/>
      </w:rPr>
    </w:lvl>
    <w:lvl w:ilvl="8" w:tplc="368C2AA0" w:tentative="1">
      <w:start w:val="1"/>
      <w:numFmt w:val="bullet"/>
      <w:lvlText w:val="•"/>
      <w:lvlJc w:val="left"/>
      <w:pPr>
        <w:tabs>
          <w:tab w:val="num" w:pos="6480"/>
        </w:tabs>
        <w:ind w:left="6480" w:hanging="360"/>
      </w:pPr>
      <w:rPr>
        <w:rFonts w:ascii="Arial" w:hAnsi="Arial" w:hint="default"/>
      </w:rPr>
    </w:lvl>
  </w:abstractNum>
  <w:abstractNum w:abstractNumId="13">
    <w:nsid w:val="459A6767"/>
    <w:multiLevelType w:val="hybridMultilevel"/>
    <w:tmpl w:val="57FE0D04"/>
    <w:lvl w:ilvl="0" w:tplc="A270551E">
      <w:start w:val="1"/>
      <w:numFmt w:val="bullet"/>
      <w:lvlText w:val="•"/>
      <w:lvlJc w:val="left"/>
      <w:pPr>
        <w:tabs>
          <w:tab w:val="num" w:pos="720"/>
        </w:tabs>
        <w:ind w:left="720" w:hanging="360"/>
      </w:pPr>
      <w:rPr>
        <w:rFonts w:ascii="Arial" w:hAnsi="Arial" w:hint="default"/>
      </w:rPr>
    </w:lvl>
    <w:lvl w:ilvl="1" w:tplc="F378008A" w:tentative="1">
      <w:start w:val="1"/>
      <w:numFmt w:val="bullet"/>
      <w:lvlText w:val="•"/>
      <w:lvlJc w:val="left"/>
      <w:pPr>
        <w:tabs>
          <w:tab w:val="num" w:pos="1440"/>
        </w:tabs>
        <w:ind w:left="1440" w:hanging="360"/>
      </w:pPr>
      <w:rPr>
        <w:rFonts w:ascii="Arial" w:hAnsi="Arial" w:hint="default"/>
      </w:rPr>
    </w:lvl>
    <w:lvl w:ilvl="2" w:tplc="EDBE2B4A" w:tentative="1">
      <w:start w:val="1"/>
      <w:numFmt w:val="bullet"/>
      <w:lvlText w:val="•"/>
      <w:lvlJc w:val="left"/>
      <w:pPr>
        <w:tabs>
          <w:tab w:val="num" w:pos="2160"/>
        </w:tabs>
        <w:ind w:left="2160" w:hanging="360"/>
      </w:pPr>
      <w:rPr>
        <w:rFonts w:ascii="Arial" w:hAnsi="Arial" w:hint="default"/>
      </w:rPr>
    </w:lvl>
    <w:lvl w:ilvl="3" w:tplc="2CDEB244" w:tentative="1">
      <w:start w:val="1"/>
      <w:numFmt w:val="bullet"/>
      <w:lvlText w:val="•"/>
      <w:lvlJc w:val="left"/>
      <w:pPr>
        <w:tabs>
          <w:tab w:val="num" w:pos="2880"/>
        </w:tabs>
        <w:ind w:left="2880" w:hanging="360"/>
      </w:pPr>
      <w:rPr>
        <w:rFonts w:ascii="Arial" w:hAnsi="Arial" w:hint="default"/>
      </w:rPr>
    </w:lvl>
    <w:lvl w:ilvl="4" w:tplc="8E10A7E0" w:tentative="1">
      <w:start w:val="1"/>
      <w:numFmt w:val="bullet"/>
      <w:lvlText w:val="•"/>
      <w:lvlJc w:val="left"/>
      <w:pPr>
        <w:tabs>
          <w:tab w:val="num" w:pos="3600"/>
        </w:tabs>
        <w:ind w:left="3600" w:hanging="360"/>
      </w:pPr>
      <w:rPr>
        <w:rFonts w:ascii="Arial" w:hAnsi="Arial" w:hint="default"/>
      </w:rPr>
    </w:lvl>
    <w:lvl w:ilvl="5" w:tplc="EB663B50" w:tentative="1">
      <w:start w:val="1"/>
      <w:numFmt w:val="bullet"/>
      <w:lvlText w:val="•"/>
      <w:lvlJc w:val="left"/>
      <w:pPr>
        <w:tabs>
          <w:tab w:val="num" w:pos="4320"/>
        </w:tabs>
        <w:ind w:left="4320" w:hanging="360"/>
      </w:pPr>
      <w:rPr>
        <w:rFonts w:ascii="Arial" w:hAnsi="Arial" w:hint="default"/>
      </w:rPr>
    </w:lvl>
    <w:lvl w:ilvl="6" w:tplc="E06E773E" w:tentative="1">
      <w:start w:val="1"/>
      <w:numFmt w:val="bullet"/>
      <w:lvlText w:val="•"/>
      <w:lvlJc w:val="left"/>
      <w:pPr>
        <w:tabs>
          <w:tab w:val="num" w:pos="5040"/>
        </w:tabs>
        <w:ind w:left="5040" w:hanging="360"/>
      </w:pPr>
      <w:rPr>
        <w:rFonts w:ascii="Arial" w:hAnsi="Arial" w:hint="default"/>
      </w:rPr>
    </w:lvl>
    <w:lvl w:ilvl="7" w:tplc="1428BC40" w:tentative="1">
      <w:start w:val="1"/>
      <w:numFmt w:val="bullet"/>
      <w:lvlText w:val="•"/>
      <w:lvlJc w:val="left"/>
      <w:pPr>
        <w:tabs>
          <w:tab w:val="num" w:pos="5760"/>
        </w:tabs>
        <w:ind w:left="5760" w:hanging="360"/>
      </w:pPr>
      <w:rPr>
        <w:rFonts w:ascii="Arial" w:hAnsi="Arial" w:hint="default"/>
      </w:rPr>
    </w:lvl>
    <w:lvl w:ilvl="8" w:tplc="95127A0A" w:tentative="1">
      <w:start w:val="1"/>
      <w:numFmt w:val="bullet"/>
      <w:lvlText w:val="•"/>
      <w:lvlJc w:val="left"/>
      <w:pPr>
        <w:tabs>
          <w:tab w:val="num" w:pos="6480"/>
        </w:tabs>
        <w:ind w:left="6480" w:hanging="360"/>
      </w:pPr>
      <w:rPr>
        <w:rFonts w:ascii="Arial" w:hAnsi="Arial" w:hint="default"/>
      </w:rPr>
    </w:lvl>
  </w:abstractNum>
  <w:abstractNum w:abstractNumId="14">
    <w:nsid w:val="46CE09AC"/>
    <w:multiLevelType w:val="hybridMultilevel"/>
    <w:tmpl w:val="8B12C46E"/>
    <w:lvl w:ilvl="0" w:tplc="48008F10">
      <w:start w:val="1"/>
      <w:numFmt w:val="bullet"/>
      <w:lvlText w:val="•"/>
      <w:lvlJc w:val="left"/>
      <w:pPr>
        <w:tabs>
          <w:tab w:val="num" w:pos="720"/>
        </w:tabs>
        <w:ind w:left="720" w:hanging="360"/>
      </w:pPr>
      <w:rPr>
        <w:rFonts w:ascii="Arial" w:hAnsi="Arial" w:hint="default"/>
      </w:rPr>
    </w:lvl>
    <w:lvl w:ilvl="1" w:tplc="FCECB576" w:tentative="1">
      <w:start w:val="1"/>
      <w:numFmt w:val="bullet"/>
      <w:lvlText w:val="•"/>
      <w:lvlJc w:val="left"/>
      <w:pPr>
        <w:tabs>
          <w:tab w:val="num" w:pos="1440"/>
        </w:tabs>
        <w:ind w:left="1440" w:hanging="360"/>
      </w:pPr>
      <w:rPr>
        <w:rFonts w:ascii="Arial" w:hAnsi="Arial" w:hint="default"/>
      </w:rPr>
    </w:lvl>
    <w:lvl w:ilvl="2" w:tplc="06648B1E" w:tentative="1">
      <w:start w:val="1"/>
      <w:numFmt w:val="bullet"/>
      <w:lvlText w:val="•"/>
      <w:lvlJc w:val="left"/>
      <w:pPr>
        <w:tabs>
          <w:tab w:val="num" w:pos="2160"/>
        </w:tabs>
        <w:ind w:left="2160" w:hanging="360"/>
      </w:pPr>
      <w:rPr>
        <w:rFonts w:ascii="Arial" w:hAnsi="Arial" w:hint="default"/>
      </w:rPr>
    </w:lvl>
    <w:lvl w:ilvl="3" w:tplc="7A720260" w:tentative="1">
      <w:start w:val="1"/>
      <w:numFmt w:val="bullet"/>
      <w:lvlText w:val="•"/>
      <w:lvlJc w:val="left"/>
      <w:pPr>
        <w:tabs>
          <w:tab w:val="num" w:pos="2880"/>
        </w:tabs>
        <w:ind w:left="2880" w:hanging="360"/>
      </w:pPr>
      <w:rPr>
        <w:rFonts w:ascii="Arial" w:hAnsi="Arial" w:hint="default"/>
      </w:rPr>
    </w:lvl>
    <w:lvl w:ilvl="4" w:tplc="7070F008" w:tentative="1">
      <w:start w:val="1"/>
      <w:numFmt w:val="bullet"/>
      <w:lvlText w:val="•"/>
      <w:lvlJc w:val="left"/>
      <w:pPr>
        <w:tabs>
          <w:tab w:val="num" w:pos="3600"/>
        </w:tabs>
        <w:ind w:left="3600" w:hanging="360"/>
      </w:pPr>
      <w:rPr>
        <w:rFonts w:ascii="Arial" w:hAnsi="Arial" w:hint="default"/>
      </w:rPr>
    </w:lvl>
    <w:lvl w:ilvl="5" w:tplc="0F4AE344" w:tentative="1">
      <w:start w:val="1"/>
      <w:numFmt w:val="bullet"/>
      <w:lvlText w:val="•"/>
      <w:lvlJc w:val="left"/>
      <w:pPr>
        <w:tabs>
          <w:tab w:val="num" w:pos="4320"/>
        </w:tabs>
        <w:ind w:left="4320" w:hanging="360"/>
      </w:pPr>
      <w:rPr>
        <w:rFonts w:ascii="Arial" w:hAnsi="Arial" w:hint="default"/>
      </w:rPr>
    </w:lvl>
    <w:lvl w:ilvl="6" w:tplc="2A8C9C82" w:tentative="1">
      <w:start w:val="1"/>
      <w:numFmt w:val="bullet"/>
      <w:lvlText w:val="•"/>
      <w:lvlJc w:val="left"/>
      <w:pPr>
        <w:tabs>
          <w:tab w:val="num" w:pos="5040"/>
        </w:tabs>
        <w:ind w:left="5040" w:hanging="360"/>
      </w:pPr>
      <w:rPr>
        <w:rFonts w:ascii="Arial" w:hAnsi="Arial" w:hint="default"/>
      </w:rPr>
    </w:lvl>
    <w:lvl w:ilvl="7" w:tplc="B1CEA4A0" w:tentative="1">
      <w:start w:val="1"/>
      <w:numFmt w:val="bullet"/>
      <w:lvlText w:val="•"/>
      <w:lvlJc w:val="left"/>
      <w:pPr>
        <w:tabs>
          <w:tab w:val="num" w:pos="5760"/>
        </w:tabs>
        <w:ind w:left="5760" w:hanging="360"/>
      </w:pPr>
      <w:rPr>
        <w:rFonts w:ascii="Arial" w:hAnsi="Arial" w:hint="default"/>
      </w:rPr>
    </w:lvl>
    <w:lvl w:ilvl="8" w:tplc="3B28D100" w:tentative="1">
      <w:start w:val="1"/>
      <w:numFmt w:val="bullet"/>
      <w:lvlText w:val="•"/>
      <w:lvlJc w:val="left"/>
      <w:pPr>
        <w:tabs>
          <w:tab w:val="num" w:pos="6480"/>
        </w:tabs>
        <w:ind w:left="6480" w:hanging="360"/>
      </w:pPr>
      <w:rPr>
        <w:rFonts w:ascii="Arial" w:hAnsi="Arial" w:hint="default"/>
      </w:rPr>
    </w:lvl>
  </w:abstractNum>
  <w:abstractNum w:abstractNumId="15">
    <w:nsid w:val="4E985383"/>
    <w:multiLevelType w:val="hybridMultilevel"/>
    <w:tmpl w:val="1AF80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CA64D5"/>
    <w:multiLevelType w:val="hybridMultilevel"/>
    <w:tmpl w:val="250249C8"/>
    <w:lvl w:ilvl="0" w:tplc="E4F675D0">
      <w:start w:val="1"/>
      <w:numFmt w:val="bullet"/>
      <w:lvlText w:val="•"/>
      <w:lvlJc w:val="left"/>
      <w:pPr>
        <w:tabs>
          <w:tab w:val="num" w:pos="720"/>
        </w:tabs>
        <w:ind w:left="720" w:hanging="360"/>
      </w:pPr>
      <w:rPr>
        <w:rFonts w:ascii="Arial" w:hAnsi="Arial" w:hint="default"/>
      </w:rPr>
    </w:lvl>
    <w:lvl w:ilvl="1" w:tplc="068212E4" w:tentative="1">
      <w:start w:val="1"/>
      <w:numFmt w:val="bullet"/>
      <w:lvlText w:val="•"/>
      <w:lvlJc w:val="left"/>
      <w:pPr>
        <w:tabs>
          <w:tab w:val="num" w:pos="1440"/>
        </w:tabs>
        <w:ind w:left="1440" w:hanging="360"/>
      </w:pPr>
      <w:rPr>
        <w:rFonts w:ascii="Arial" w:hAnsi="Arial" w:hint="default"/>
      </w:rPr>
    </w:lvl>
    <w:lvl w:ilvl="2" w:tplc="17EAD47E" w:tentative="1">
      <w:start w:val="1"/>
      <w:numFmt w:val="bullet"/>
      <w:lvlText w:val="•"/>
      <w:lvlJc w:val="left"/>
      <w:pPr>
        <w:tabs>
          <w:tab w:val="num" w:pos="2160"/>
        </w:tabs>
        <w:ind w:left="2160" w:hanging="360"/>
      </w:pPr>
      <w:rPr>
        <w:rFonts w:ascii="Arial" w:hAnsi="Arial" w:hint="default"/>
      </w:rPr>
    </w:lvl>
    <w:lvl w:ilvl="3" w:tplc="6B865184" w:tentative="1">
      <w:start w:val="1"/>
      <w:numFmt w:val="bullet"/>
      <w:lvlText w:val="•"/>
      <w:lvlJc w:val="left"/>
      <w:pPr>
        <w:tabs>
          <w:tab w:val="num" w:pos="2880"/>
        </w:tabs>
        <w:ind w:left="2880" w:hanging="360"/>
      </w:pPr>
      <w:rPr>
        <w:rFonts w:ascii="Arial" w:hAnsi="Arial" w:hint="default"/>
      </w:rPr>
    </w:lvl>
    <w:lvl w:ilvl="4" w:tplc="89BA44F8" w:tentative="1">
      <w:start w:val="1"/>
      <w:numFmt w:val="bullet"/>
      <w:lvlText w:val="•"/>
      <w:lvlJc w:val="left"/>
      <w:pPr>
        <w:tabs>
          <w:tab w:val="num" w:pos="3600"/>
        </w:tabs>
        <w:ind w:left="3600" w:hanging="360"/>
      </w:pPr>
      <w:rPr>
        <w:rFonts w:ascii="Arial" w:hAnsi="Arial" w:hint="default"/>
      </w:rPr>
    </w:lvl>
    <w:lvl w:ilvl="5" w:tplc="5E264238" w:tentative="1">
      <w:start w:val="1"/>
      <w:numFmt w:val="bullet"/>
      <w:lvlText w:val="•"/>
      <w:lvlJc w:val="left"/>
      <w:pPr>
        <w:tabs>
          <w:tab w:val="num" w:pos="4320"/>
        </w:tabs>
        <w:ind w:left="4320" w:hanging="360"/>
      </w:pPr>
      <w:rPr>
        <w:rFonts w:ascii="Arial" w:hAnsi="Arial" w:hint="default"/>
      </w:rPr>
    </w:lvl>
    <w:lvl w:ilvl="6" w:tplc="DA963A74" w:tentative="1">
      <w:start w:val="1"/>
      <w:numFmt w:val="bullet"/>
      <w:lvlText w:val="•"/>
      <w:lvlJc w:val="left"/>
      <w:pPr>
        <w:tabs>
          <w:tab w:val="num" w:pos="5040"/>
        </w:tabs>
        <w:ind w:left="5040" w:hanging="360"/>
      </w:pPr>
      <w:rPr>
        <w:rFonts w:ascii="Arial" w:hAnsi="Arial" w:hint="default"/>
      </w:rPr>
    </w:lvl>
    <w:lvl w:ilvl="7" w:tplc="02802EB0" w:tentative="1">
      <w:start w:val="1"/>
      <w:numFmt w:val="bullet"/>
      <w:lvlText w:val="•"/>
      <w:lvlJc w:val="left"/>
      <w:pPr>
        <w:tabs>
          <w:tab w:val="num" w:pos="5760"/>
        </w:tabs>
        <w:ind w:left="5760" w:hanging="360"/>
      </w:pPr>
      <w:rPr>
        <w:rFonts w:ascii="Arial" w:hAnsi="Arial" w:hint="default"/>
      </w:rPr>
    </w:lvl>
    <w:lvl w:ilvl="8" w:tplc="805844F4" w:tentative="1">
      <w:start w:val="1"/>
      <w:numFmt w:val="bullet"/>
      <w:lvlText w:val="•"/>
      <w:lvlJc w:val="left"/>
      <w:pPr>
        <w:tabs>
          <w:tab w:val="num" w:pos="6480"/>
        </w:tabs>
        <w:ind w:left="6480" w:hanging="360"/>
      </w:pPr>
      <w:rPr>
        <w:rFonts w:ascii="Arial" w:hAnsi="Arial" w:hint="default"/>
      </w:rPr>
    </w:lvl>
  </w:abstractNum>
  <w:abstractNum w:abstractNumId="17">
    <w:nsid w:val="55E577F4"/>
    <w:multiLevelType w:val="hybridMultilevel"/>
    <w:tmpl w:val="2D5232CA"/>
    <w:lvl w:ilvl="0" w:tplc="DE7AAEB4">
      <w:start w:val="1"/>
      <w:numFmt w:val="bullet"/>
      <w:lvlText w:val="•"/>
      <w:lvlJc w:val="left"/>
      <w:pPr>
        <w:tabs>
          <w:tab w:val="num" w:pos="720"/>
        </w:tabs>
        <w:ind w:left="720" w:hanging="360"/>
      </w:pPr>
      <w:rPr>
        <w:rFonts w:ascii="Arial" w:hAnsi="Arial" w:hint="default"/>
      </w:rPr>
    </w:lvl>
    <w:lvl w:ilvl="1" w:tplc="D7E4D5E0" w:tentative="1">
      <w:start w:val="1"/>
      <w:numFmt w:val="bullet"/>
      <w:lvlText w:val="•"/>
      <w:lvlJc w:val="left"/>
      <w:pPr>
        <w:tabs>
          <w:tab w:val="num" w:pos="1440"/>
        </w:tabs>
        <w:ind w:left="1440" w:hanging="360"/>
      </w:pPr>
      <w:rPr>
        <w:rFonts w:ascii="Arial" w:hAnsi="Arial" w:hint="default"/>
      </w:rPr>
    </w:lvl>
    <w:lvl w:ilvl="2" w:tplc="A274B432" w:tentative="1">
      <w:start w:val="1"/>
      <w:numFmt w:val="bullet"/>
      <w:lvlText w:val="•"/>
      <w:lvlJc w:val="left"/>
      <w:pPr>
        <w:tabs>
          <w:tab w:val="num" w:pos="2160"/>
        </w:tabs>
        <w:ind w:left="2160" w:hanging="360"/>
      </w:pPr>
      <w:rPr>
        <w:rFonts w:ascii="Arial" w:hAnsi="Arial" w:hint="default"/>
      </w:rPr>
    </w:lvl>
    <w:lvl w:ilvl="3" w:tplc="97F63294" w:tentative="1">
      <w:start w:val="1"/>
      <w:numFmt w:val="bullet"/>
      <w:lvlText w:val="•"/>
      <w:lvlJc w:val="left"/>
      <w:pPr>
        <w:tabs>
          <w:tab w:val="num" w:pos="2880"/>
        </w:tabs>
        <w:ind w:left="2880" w:hanging="360"/>
      </w:pPr>
      <w:rPr>
        <w:rFonts w:ascii="Arial" w:hAnsi="Arial" w:hint="default"/>
      </w:rPr>
    </w:lvl>
    <w:lvl w:ilvl="4" w:tplc="A5D0CD2C" w:tentative="1">
      <w:start w:val="1"/>
      <w:numFmt w:val="bullet"/>
      <w:lvlText w:val="•"/>
      <w:lvlJc w:val="left"/>
      <w:pPr>
        <w:tabs>
          <w:tab w:val="num" w:pos="3600"/>
        </w:tabs>
        <w:ind w:left="3600" w:hanging="360"/>
      </w:pPr>
      <w:rPr>
        <w:rFonts w:ascii="Arial" w:hAnsi="Arial" w:hint="default"/>
      </w:rPr>
    </w:lvl>
    <w:lvl w:ilvl="5" w:tplc="981E3672" w:tentative="1">
      <w:start w:val="1"/>
      <w:numFmt w:val="bullet"/>
      <w:lvlText w:val="•"/>
      <w:lvlJc w:val="left"/>
      <w:pPr>
        <w:tabs>
          <w:tab w:val="num" w:pos="4320"/>
        </w:tabs>
        <w:ind w:left="4320" w:hanging="360"/>
      </w:pPr>
      <w:rPr>
        <w:rFonts w:ascii="Arial" w:hAnsi="Arial" w:hint="default"/>
      </w:rPr>
    </w:lvl>
    <w:lvl w:ilvl="6" w:tplc="3B00EDCE" w:tentative="1">
      <w:start w:val="1"/>
      <w:numFmt w:val="bullet"/>
      <w:lvlText w:val="•"/>
      <w:lvlJc w:val="left"/>
      <w:pPr>
        <w:tabs>
          <w:tab w:val="num" w:pos="5040"/>
        </w:tabs>
        <w:ind w:left="5040" w:hanging="360"/>
      </w:pPr>
      <w:rPr>
        <w:rFonts w:ascii="Arial" w:hAnsi="Arial" w:hint="default"/>
      </w:rPr>
    </w:lvl>
    <w:lvl w:ilvl="7" w:tplc="B1F82298" w:tentative="1">
      <w:start w:val="1"/>
      <w:numFmt w:val="bullet"/>
      <w:lvlText w:val="•"/>
      <w:lvlJc w:val="left"/>
      <w:pPr>
        <w:tabs>
          <w:tab w:val="num" w:pos="5760"/>
        </w:tabs>
        <w:ind w:left="5760" w:hanging="360"/>
      </w:pPr>
      <w:rPr>
        <w:rFonts w:ascii="Arial" w:hAnsi="Arial" w:hint="default"/>
      </w:rPr>
    </w:lvl>
    <w:lvl w:ilvl="8" w:tplc="6C8A74EA" w:tentative="1">
      <w:start w:val="1"/>
      <w:numFmt w:val="bullet"/>
      <w:lvlText w:val="•"/>
      <w:lvlJc w:val="left"/>
      <w:pPr>
        <w:tabs>
          <w:tab w:val="num" w:pos="6480"/>
        </w:tabs>
        <w:ind w:left="6480" w:hanging="360"/>
      </w:pPr>
      <w:rPr>
        <w:rFonts w:ascii="Arial" w:hAnsi="Arial" w:hint="default"/>
      </w:rPr>
    </w:lvl>
  </w:abstractNum>
  <w:abstractNum w:abstractNumId="18">
    <w:nsid w:val="5DCB0759"/>
    <w:multiLevelType w:val="hybridMultilevel"/>
    <w:tmpl w:val="2876A93A"/>
    <w:lvl w:ilvl="0" w:tplc="89FE57BA">
      <w:start w:val="1"/>
      <w:numFmt w:val="bullet"/>
      <w:lvlText w:val="•"/>
      <w:lvlJc w:val="left"/>
      <w:pPr>
        <w:tabs>
          <w:tab w:val="num" w:pos="720"/>
        </w:tabs>
        <w:ind w:left="720" w:hanging="360"/>
      </w:pPr>
      <w:rPr>
        <w:rFonts w:ascii="Arial" w:hAnsi="Arial" w:hint="default"/>
      </w:rPr>
    </w:lvl>
    <w:lvl w:ilvl="1" w:tplc="DE4237C2" w:tentative="1">
      <w:start w:val="1"/>
      <w:numFmt w:val="bullet"/>
      <w:lvlText w:val="•"/>
      <w:lvlJc w:val="left"/>
      <w:pPr>
        <w:tabs>
          <w:tab w:val="num" w:pos="1440"/>
        </w:tabs>
        <w:ind w:left="1440" w:hanging="360"/>
      </w:pPr>
      <w:rPr>
        <w:rFonts w:ascii="Arial" w:hAnsi="Arial" w:hint="default"/>
      </w:rPr>
    </w:lvl>
    <w:lvl w:ilvl="2" w:tplc="8F5C533E" w:tentative="1">
      <w:start w:val="1"/>
      <w:numFmt w:val="bullet"/>
      <w:lvlText w:val="•"/>
      <w:lvlJc w:val="left"/>
      <w:pPr>
        <w:tabs>
          <w:tab w:val="num" w:pos="2160"/>
        </w:tabs>
        <w:ind w:left="2160" w:hanging="360"/>
      </w:pPr>
      <w:rPr>
        <w:rFonts w:ascii="Arial" w:hAnsi="Arial" w:hint="default"/>
      </w:rPr>
    </w:lvl>
    <w:lvl w:ilvl="3" w:tplc="0A048116" w:tentative="1">
      <w:start w:val="1"/>
      <w:numFmt w:val="bullet"/>
      <w:lvlText w:val="•"/>
      <w:lvlJc w:val="left"/>
      <w:pPr>
        <w:tabs>
          <w:tab w:val="num" w:pos="2880"/>
        </w:tabs>
        <w:ind w:left="2880" w:hanging="360"/>
      </w:pPr>
      <w:rPr>
        <w:rFonts w:ascii="Arial" w:hAnsi="Arial" w:hint="default"/>
      </w:rPr>
    </w:lvl>
    <w:lvl w:ilvl="4" w:tplc="9EA491D8" w:tentative="1">
      <w:start w:val="1"/>
      <w:numFmt w:val="bullet"/>
      <w:lvlText w:val="•"/>
      <w:lvlJc w:val="left"/>
      <w:pPr>
        <w:tabs>
          <w:tab w:val="num" w:pos="3600"/>
        </w:tabs>
        <w:ind w:left="3600" w:hanging="360"/>
      </w:pPr>
      <w:rPr>
        <w:rFonts w:ascii="Arial" w:hAnsi="Arial" w:hint="default"/>
      </w:rPr>
    </w:lvl>
    <w:lvl w:ilvl="5" w:tplc="741A6398" w:tentative="1">
      <w:start w:val="1"/>
      <w:numFmt w:val="bullet"/>
      <w:lvlText w:val="•"/>
      <w:lvlJc w:val="left"/>
      <w:pPr>
        <w:tabs>
          <w:tab w:val="num" w:pos="4320"/>
        </w:tabs>
        <w:ind w:left="4320" w:hanging="360"/>
      </w:pPr>
      <w:rPr>
        <w:rFonts w:ascii="Arial" w:hAnsi="Arial" w:hint="default"/>
      </w:rPr>
    </w:lvl>
    <w:lvl w:ilvl="6" w:tplc="592414CE" w:tentative="1">
      <w:start w:val="1"/>
      <w:numFmt w:val="bullet"/>
      <w:lvlText w:val="•"/>
      <w:lvlJc w:val="left"/>
      <w:pPr>
        <w:tabs>
          <w:tab w:val="num" w:pos="5040"/>
        </w:tabs>
        <w:ind w:left="5040" w:hanging="360"/>
      </w:pPr>
      <w:rPr>
        <w:rFonts w:ascii="Arial" w:hAnsi="Arial" w:hint="default"/>
      </w:rPr>
    </w:lvl>
    <w:lvl w:ilvl="7" w:tplc="97CABEA6" w:tentative="1">
      <w:start w:val="1"/>
      <w:numFmt w:val="bullet"/>
      <w:lvlText w:val="•"/>
      <w:lvlJc w:val="left"/>
      <w:pPr>
        <w:tabs>
          <w:tab w:val="num" w:pos="5760"/>
        </w:tabs>
        <w:ind w:left="5760" w:hanging="360"/>
      </w:pPr>
      <w:rPr>
        <w:rFonts w:ascii="Arial" w:hAnsi="Arial" w:hint="default"/>
      </w:rPr>
    </w:lvl>
    <w:lvl w:ilvl="8" w:tplc="86D4EE06" w:tentative="1">
      <w:start w:val="1"/>
      <w:numFmt w:val="bullet"/>
      <w:lvlText w:val="•"/>
      <w:lvlJc w:val="left"/>
      <w:pPr>
        <w:tabs>
          <w:tab w:val="num" w:pos="6480"/>
        </w:tabs>
        <w:ind w:left="6480" w:hanging="360"/>
      </w:pPr>
      <w:rPr>
        <w:rFonts w:ascii="Arial" w:hAnsi="Arial" w:hint="default"/>
      </w:rPr>
    </w:lvl>
  </w:abstractNum>
  <w:abstractNum w:abstractNumId="19">
    <w:nsid w:val="61BF2302"/>
    <w:multiLevelType w:val="hybridMultilevel"/>
    <w:tmpl w:val="5ED0E6A0"/>
    <w:lvl w:ilvl="0" w:tplc="17907284">
      <w:start w:val="1"/>
      <w:numFmt w:val="bullet"/>
      <w:lvlText w:val=""/>
      <w:lvlJc w:val="left"/>
      <w:pPr>
        <w:tabs>
          <w:tab w:val="num" w:pos="720"/>
        </w:tabs>
        <w:ind w:left="720" w:hanging="360"/>
      </w:pPr>
      <w:rPr>
        <w:rFonts w:ascii="Wingdings" w:hAnsi="Wingdings" w:hint="default"/>
      </w:rPr>
    </w:lvl>
    <w:lvl w:ilvl="1" w:tplc="BE240718" w:tentative="1">
      <w:start w:val="1"/>
      <w:numFmt w:val="bullet"/>
      <w:lvlText w:val=""/>
      <w:lvlJc w:val="left"/>
      <w:pPr>
        <w:tabs>
          <w:tab w:val="num" w:pos="1440"/>
        </w:tabs>
        <w:ind w:left="1440" w:hanging="360"/>
      </w:pPr>
      <w:rPr>
        <w:rFonts w:ascii="Wingdings" w:hAnsi="Wingdings" w:hint="default"/>
      </w:rPr>
    </w:lvl>
    <w:lvl w:ilvl="2" w:tplc="8FBCA542" w:tentative="1">
      <w:start w:val="1"/>
      <w:numFmt w:val="bullet"/>
      <w:lvlText w:val=""/>
      <w:lvlJc w:val="left"/>
      <w:pPr>
        <w:tabs>
          <w:tab w:val="num" w:pos="2160"/>
        </w:tabs>
        <w:ind w:left="2160" w:hanging="360"/>
      </w:pPr>
      <w:rPr>
        <w:rFonts w:ascii="Wingdings" w:hAnsi="Wingdings" w:hint="default"/>
      </w:rPr>
    </w:lvl>
    <w:lvl w:ilvl="3" w:tplc="85A452CE" w:tentative="1">
      <w:start w:val="1"/>
      <w:numFmt w:val="bullet"/>
      <w:lvlText w:val=""/>
      <w:lvlJc w:val="left"/>
      <w:pPr>
        <w:tabs>
          <w:tab w:val="num" w:pos="2880"/>
        </w:tabs>
        <w:ind w:left="2880" w:hanging="360"/>
      </w:pPr>
      <w:rPr>
        <w:rFonts w:ascii="Wingdings" w:hAnsi="Wingdings" w:hint="default"/>
      </w:rPr>
    </w:lvl>
    <w:lvl w:ilvl="4" w:tplc="09F44C8C" w:tentative="1">
      <w:start w:val="1"/>
      <w:numFmt w:val="bullet"/>
      <w:lvlText w:val=""/>
      <w:lvlJc w:val="left"/>
      <w:pPr>
        <w:tabs>
          <w:tab w:val="num" w:pos="3600"/>
        </w:tabs>
        <w:ind w:left="3600" w:hanging="360"/>
      </w:pPr>
      <w:rPr>
        <w:rFonts w:ascii="Wingdings" w:hAnsi="Wingdings" w:hint="default"/>
      </w:rPr>
    </w:lvl>
    <w:lvl w:ilvl="5" w:tplc="29006100" w:tentative="1">
      <w:start w:val="1"/>
      <w:numFmt w:val="bullet"/>
      <w:lvlText w:val=""/>
      <w:lvlJc w:val="left"/>
      <w:pPr>
        <w:tabs>
          <w:tab w:val="num" w:pos="4320"/>
        </w:tabs>
        <w:ind w:left="4320" w:hanging="360"/>
      </w:pPr>
      <w:rPr>
        <w:rFonts w:ascii="Wingdings" w:hAnsi="Wingdings" w:hint="default"/>
      </w:rPr>
    </w:lvl>
    <w:lvl w:ilvl="6" w:tplc="D046A63E" w:tentative="1">
      <w:start w:val="1"/>
      <w:numFmt w:val="bullet"/>
      <w:lvlText w:val=""/>
      <w:lvlJc w:val="left"/>
      <w:pPr>
        <w:tabs>
          <w:tab w:val="num" w:pos="5040"/>
        </w:tabs>
        <w:ind w:left="5040" w:hanging="360"/>
      </w:pPr>
      <w:rPr>
        <w:rFonts w:ascii="Wingdings" w:hAnsi="Wingdings" w:hint="default"/>
      </w:rPr>
    </w:lvl>
    <w:lvl w:ilvl="7" w:tplc="1EF4EE54" w:tentative="1">
      <w:start w:val="1"/>
      <w:numFmt w:val="bullet"/>
      <w:lvlText w:val=""/>
      <w:lvlJc w:val="left"/>
      <w:pPr>
        <w:tabs>
          <w:tab w:val="num" w:pos="5760"/>
        </w:tabs>
        <w:ind w:left="5760" w:hanging="360"/>
      </w:pPr>
      <w:rPr>
        <w:rFonts w:ascii="Wingdings" w:hAnsi="Wingdings" w:hint="default"/>
      </w:rPr>
    </w:lvl>
    <w:lvl w:ilvl="8" w:tplc="955C5BA8" w:tentative="1">
      <w:start w:val="1"/>
      <w:numFmt w:val="bullet"/>
      <w:lvlText w:val=""/>
      <w:lvlJc w:val="left"/>
      <w:pPr>
        <w:tabs>
          <w:tab w:val="num" w:pos="6480"/>
        </w:tabs>
        <w:ind w:left="6480" w:hanging="360"/>
      </w:pPr>
      <w:rPr>
        <w:rFonts w:ascii="Wingdings" w:hAnsi="Wingdings" w:hint="default"/>
      </w:rPr>
    </w:lvl>
  </w:abstractNum>
  <w:abstractNum w:abstractNumId="20">
    <w:nsid w:val="6A271BE2"/>
    <w:multiLevelType w:val="hybridMultilevel"/>
    <w:tmpl w:val="C4F8D958"/>
    <w:lvl w:ilvl="0" w:tplc="B7909DD8">
      <w:start w:val="1"/>
      <w:numFmt w:val="bullet"/>
      <w:lvlText w:val="•"/>
      <w:lvlJc w:val="left"/>
      <w:pPr>
        <w:tabs>
          <w:tab w:val="num" w:pos="720"/>
        </w:tabs>
        <w:ind w:left="720" w:hanging="360"/>
      </w:pPr>
      <w:rPr>
        <w:rFonts w:ascii="Arial" w:hAnsi="Arial" w:hint="default"/>
      </w:rPr>
    </w:lvl>
    <w:lvl w:ilvl="1" w:tplc="F4E6E022" w:tentative="1">
      <w:start w:val="1"/>
      <w:numFmt w:val="bullet"/>
      <w:lvlText w:val="•"/>
      <w:lvlJc w:val="left"/>
      <w:pPr>
        <w:tabs>
          <w:tab w:val="num" w:pos="1440"/>
        </w:tabs>
        <w:ind w:left="1440" w:hanging="360"/>
      </w:pPr>
      <w:rPr>
        <w:rFonts w:ascii="Arial" w:hAnsi="Arial" w:hint="default"/>
      </w:rPr>
    </w:lvl>
    <w:lvl w:ilvl="2" w:tplc="29BEAFFA" w:tentative="1">
      <w:start w:val="1"/>
      <w:numFmt w:val="bullet"/>
      <w:lvlText w:val="•"/>
      <w:lvlJc w:val="left"/>
      <w:pPr>
        <w:tabs>
          <w:tab w:val="num" w:pos="2160"/>
        </w:tabs>
        <w:ind w:left="2160" w:hanging="360"/>
      </w:pPr>
      <w:rPr>
        <w:rFonts w:ascii="Arial" w:hAnsi="Arial" w:hint="default"/>
      </w:rPr>
    </w:lvl>
    <w:lvl w:ilvl="3" w:tplc="90D00792" w:tentative="1">
      <w:start w:val="1"/>
      <w:numFmt w:val="bullet"/>
      <w:lvlText w:val="•"/>
      <w:lvlJc w:val="left"/>
      <w:pPr>
        <w:tabs>
          <w:tab w:val="num" w:pos="2880"/>
        </w:tabs>
        <w:ind w:left="2880" w:hanging="360"/>
      </w:pPr>
      <w:rPr>
        <w:rFonts w:ascii="Arial" w:hAnsi="Arial" w:hint="default"/>
      </w:rPr>
    </w:lvl>
    <w:lvl w:ilvl="4" w:tplc="E354AB52" w:tentative="1">
      <w:start w:val="1"/>
      <w:numFmt w:val="bullet"/>
      <w:lvlText w:val="•"/>
      <w:lvlJc w:val="left"/>
      <w:pPr>
        <w:tabs>
          <w:tab w:val="num" w:pos="3600"/>
        </w:tabs>
        <w:ind w:left="3600" w:hanging="360"/>
      </w:pPr>
      <w:rPr>
        <w:rFonts w:ascii="Arial" w:hAnsi="Arial" w:hint="default"/>
      </w:rPr>
    </w:lvl>
    <w:lvl w:ilvl="5" w:tplc="0E22778A" w:tentative="1">
      <w:start w:val="1"/>
      <w:numFmt w:val="bullet"/>
      <w:lvlText w:val="•"/>
      <w:lvlJc w:val="left"/>
      <w:pPr>
        <w:tabs>
          <w:tab w:val="num" w:pos="4320"/>
        </w:tabs>
        <w:ind w:left="4320" w:hanging="360"/>
      </w:pPr>
      <w:rPr>
        <w:rFonts w:ascii="Arial" w:hAnsi="Arial" w:hint="default"/>
      </w:rPr>
    </w:lvl>
    <w:lvl w:ilvl="6" w:tplc="7E10AE7A" w:tentative="1">
      <w:start w:val="1"/>
      <w:numFmt w:val="bullet"/>
      <w:lvlText w:val="•"/>
      <w:lvlJc w:val="left"/>
      <w:pPr>
        <w:tabs>
          <w:tab w:val="num" w:pos="5040"/>
        </w:tabs>
        <w:ind w:left="5040" w:hanging="360"/>
      </w:pPr>
      <w:rPr>
        <w:rFonts w:ascii="Arial" w:hAnsi="Arial" w:hint="default"/>
      </w:rPr>
    </w:lvl>
    <w:lvl w:ilvl="7" w:tplc="01DA8A64" w:tentative="1">
      <w:start w:val="1"/>
      <w:numFmt w:val="bullet"/>
      <w:lvlText w:val="•"/>
      <w:lvlJc w:val="left"/>
      <w:pPr>
        <w:tabs>
          <w:tab w:val="num" w:pos="5760"/>
        </w:tabs>
        <w:ind w:left="5760" w:hanging="360"/>
      </w:pPr>
      <w:rPr>
        <w:rFonts w:ascii="Arial" w:hAnsi="Arial" w:hint="default"/>
      </w:rPr>
    </w:lvl>
    <w:lvl w:ilvl="8" w:tplc="7F80DA08" w:tentative="1">
      <w:start w:val="1"/>
      <w:numFmt w:val="bullet"/>
      <w:lvlText w:val="•"/>
      <w:lvlJc w:val="left"/>
      <w:pPr>
        <w:tabs>
          <w:tab w:val="num" w:pos="6480"/>
        </w:tabs>
        <w:ind w:left="6480" w:hanging="360"/>
      </w:pPr>
      <w:rPr>
        <w:rFonts w:ascii="Arial" w:hAnsi="Arial" w:hint="default"/>
      </w:rPr>
    </w:lvl>
  </w:abstractNum>
  <w:abstractNum w:abstractNumId="21">
    <w:nsid w:val="6A807443"/>
    <w:multiLevelType w:val="multilevel"/>
    <w:tmpl w:val="F9FAA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0F06648"/>
    <w:multiLevelType w:val="hybridMultilevel"/>
    <w:tmpl w:val="38BE3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BF81D74"/>
    <w:multiLevelType w:val="hybridMultilevel"/>
    <w:tmpl w:val="212C043C"/>
    <w:lvl w:ilvl="0" w:tplc="F10E4A60">
      <w:start w:val="1"/>
      <w:numFmt w:val="bullet"/>
      <w:lvlText w:val="•"/>
      <w:lvlJc w:val="left"/>
      <w:pPr>
        <w:tabs>
          <w:tab w:val="num" w:pos="720"/>
        </w:tabs>
        <w:ind w:left="720" w:hanging="360"/>
      </w:pPr>
      <w:rPr>
        <w:rFonts w:ascii="Arial" w:hAnsi="Arial" w:hint="default"/>
      </w:rPr>
    </w:lvl>
    <w:lvl w:ilvl="1" w:tplc="D444C19A" w:tentative="1">
      <w:start w:val="1"/>
      <w:numFmt w:val="bullet"/>
      <w:lvlText w:val="•"/>
      <w:lvlJc w:val="left"/>
      <w:pPr>
        <w:tabs>
          <w:tab w:val="num" w:pos="1440"/>
        </w:tabs>
        <w:ind w:left="1440" w:hanging="360"/>
      </w:pPr>
      <w:rPr>
        <w:rFonts w:ascii="Arial" w:hAnsi="Arial" w:hint="default"/>
      </w:rPr>
    </w:lvl>
    <w:lvl w:ilvl="2" w:tplc="A154C5CC" w:tentative="1">
      <w:start w:val="1"/>
      <w:numFmt w:val="bullet"/>
      <w:lvlText w:val="•"/>
      <w:lvlJc w:val="left"/>
      <w:pPr>
        <w:tabs>
          <w:tab w:val="num" w:pos="2160"/>
        </w:tabs>
        <w:ind w:left="2160" w:hanging="360"/>
      </w:pPr>
      <w:rPr>
        <w:rFonts w:ascii="Arial" w:hAnsi="Arial" w:hint="default"/>
      </w:rPr>
    </w:lvl>
    <w:lvl w:ilvl="3" w:tplc="B0FE7518" w:tentative="1">
      <w:start w:val="1"/>
      <w:numFmt w:val="bullet"/>
      <w:lvlText w:val="•"/>
      <w:lvlJc w:val="left"/>
      <w:pPr>
        <w:tabs>
          <w:tab w:val="num" w:pos="2880"/>
        </w:tabs>
        <w:ind w:left="2880" w:hanging="360"/>
      </w:pPr>
      <w:rPr>
        <w:rFonts w:ascii="Arial" w:hAnsi="Arial" w:hint="default"/>
      </w:rPr>
    </w:lvl>
    <w:lvl w:ilvl="4" w:tplc="9648E6C4" w:tentative="1">
      <w:start w:val="1"/>
      <w:numFmt w:val="bullet"/>
      <w:lvlText w:val="•"/>
      <w:lvlJc w:val="left"/>
      <w:pPr>
        <w:tabs>
          <w:tab w:val="num" w:pos="3600"/>
        </w:tabs>
        <w:ind w:left="3600" w:hanging="360"/>
      </w:pPr>
      <w:rPr>
        <w:rFonts w:ascii="Arial" w:hAnsi="Arial" w:hint="default"/>
      </w:rPr>
    </w:lvl>
    <w:lvl w:ilvl="5" w:tplc="83F85142" w:tentative="1">
      <w:start w:val="1"/>
      <w:numFmt w:val="bullet"/>
      <w:lvlText w:val="•"/>
      <w:lvlJc w:val="left"/>
      <w:pPr>
        <w:tabs>
          <w:tab w:val="num" w:pos="4320"/>
        </w:tabs>
        <w:ind w:left="4320" w:hanging="360"/>
      </w:pPr>
      <w:rPr>
        <w:rFonts w:ascii="Arial" w:hAnsi="Arial" w:hint="default"/>
      </w:rPr>
    </w:lvl>
    <w:lvl w:ilvl="6" w:tplc="A1B4E53E" w:tentative="1">
      <w:start w:val="1"/>
      <w:numFmt w:val="bullet"/>
      <w:lvlText w:val="•"/>
      <w:lvlJc w:val="left"/>
      <w:pPr>
        <w:tabs>
          <w:tab w:val="num" w:pos="5040"/>
        </w:tabs>
        <w:ind w:left="5040" w:hanging="360"/>
      </w:pPr>
      <w:rPr>
        <w:rFonts w:ascii="Arial" w:hAnsi="Arial" w:hint="default"/>
      </w:rPr>
    </w:lvl>
    <w:lvl w:ilvl="7" w:tplc="39584F38" w:tentative="1">
      <w:start w:val="1"/>
      <w:numFmt w:val="bullet"/>
      <w:lvlText w:val="•"/>
      <w:lvlJc w:val="left"/>
      <w:pPr>
        <w:tabs>
          <w:tab w:val="num" w:pos="5760"/>
        </w:tabs>
        <w:ind w:left="5760" w:hanging="360"/>
      </w:pPr>
      <w:rPr>
        <w:rFonts w:ascii="Arial" w:hAnsi="Arial" w:hint="default"/>
      </w:rPr>
    </w:lvl>
    <w:lvl w:ilvl="8" w:tplc="8CAABF68"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8"/>
  </w:num>
  <w:num w:numId="3">
    <w:abstractNumId w:val="11"/>
  </w:num>
  <w:num w:numId="4">
    <w:abstractNumId w:val="23"/>
  </w:num>
  <w:num w:numId="5">
    <w:abstractNumId w:val="2"/>
  </w:num>
  <w:num w:numId="6">
    <w:abstractNumId w:val="16"/>
  </w:num>
  <w:num w:numId="7">
    <w:abstractNumId w:val="17"/>
  </w:num>
  <w:num w:numId="8">
    <w:abstractNumId w:val="0"/>
  </w:num>
  <w:num w:numId="9">
    <w:abstractNumId w:val="22"/>
  </w:num>
  <w:num w:numId="10">
    <w:abstractNumId w:val="18"/>
  </w:num>
  <w:num w:numId="11">
    <w:abstractNumId w:val="20"/>
  </w:num>
  <w:num w:numId="12">
    <w:abstractNumId w:val="4"/>
  </w:num>
  <w:num w:numId="13">
    <w:abstractNumId w:val="14"/>
  </w:num>
  <w:num w:numId="14">
    <w:abstractNumId w:val="13"/>
  </w:num>
  <w:num w:numId="15">
    <w:abstractNumId w:val="19"/>
  </w:num>
  <w:num w:numId="16">
    <w:abstractNumId w:val="5"/>
  </w:num>
  <w:num w:numId="17">
    <w:abstractNumId w:val="9"/>
  </w:num>
  <w:num w:numId="18">
    <w:abstractNumId w:val="1"/>
  </w:num>
  <w:num w:numId="19">
    <w:abstractNumId w:val="12"/>
  </w:num>
  <w:num w:numId="20">
    <w:abstractNumId w:val="21"/>
  </w:num>
  <w:num w:numId="21">
    <w:abstractNumId w:val="10"/>
  </w:num>
  <w:num w:numId="22">
    <w:abstractNumId w:val="6"/>
  </w:num>
  <w:num w:numId="23">
    <w:abstractNumId w:val="15"/>
  </w:num>
  <w:num w:numId="2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39712C"/>
    <w:rsid w:val="00035FF9"/>
    <w:rsid w:val="001A1FE6"/>
    <w:rsid w:val="00220EC5"/>
    <w:rsid w:val="00287948"/>
    <w:rsid w:val="00334867"/>
    <w:rsid w:val="0039712C"/>
    <w:rsid w:val="003A2615"/>
    <w:rsid w:val="00527253"/>
    <w:rsid w:val="005C68D7"/>
    <w:rsid w:val="006D17AD"/>
    <w:rsid w:val="0071710F"/>
    <w:rsid w:val="00772685"/>
    <w:rsid w:val="00794F9C"/>
    <w:rsid w:val="008A269A"/>
    <w:rsid w:val="008F6A0E"/>
    <w:rsid w:val="00916F16"/>
    <w:rsid w:val="00944C26"/>
    <w:rsid w:val="00982664"/>
    <w:rsid w:val="009A7812"/>
    <w:rsid w:val="00AD5436"/>
    <w:rsid w:val="00BE71CC"/>
    <w:rsid w:val="00BF6855"/>
    <w:rsid w:val="00C16066"/>
    <w:rsid w:val="00C36776"/>
    <w:rsid w:val="00C82DCD"/>
    <w:rsid w:val="00CD4FDB"/>
    <w:rsid w:val="00CF080A"/>
    <w:rsid w:val="00F059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6066"/>
  </w:style>
  <w:style w:type="paragraph" w:styleId="Heading2">
    <w:name w:val="heading 2"/>
    <w:basedOn w:val="Normal"/>
    <w:link w:val="Heading2Char"/>
    <w:uiPriority w:val="9"/>
    <w:qFormat/>
    <w:rsid w:val="0033486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CF080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71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12C"/>
    <w:rPr>
      <w:rFonts w:ascii="Tahoma" w:hAnsi="Tahoma" w:cs="Tahoma"/>
      <w:sz w:val="16"/>
      <w:szCs w:val="16"/>
    </w:rPr>
  </w:style>
  <w:style w:type="paragraph" w:styleId="ListParagraph">
    <w:name w:val="List Paragraph"/>
    <w:basedOn w:val="Normal"/>
    <w:uiPriority w:val="34"/>
    <w:qFormat/>
    <w:rsid w:val="00527253"/>
    <w:pPr>
      <w:ind w:left="720"/>
      <w:contextualSpacing/>
    </w:pPr>
  </w:style>
  <w:style w:type="paragraph" w:styleId="NormalWeb">
    <w:name w:val="Normal (Web)"/>
    <w:basedOn w:val="Normal"/>
    <w:uiPriority w:val="99"/>
    <w:semiHidden/>
    <w:unhideWhenUsed/>
    <w:rsid w:val="0033486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34867"/>
    <w:rPr>
      <w:color w:val="0000FF"/>
      <w:u w:val="single"/>
    </w:rPr>
  </w:style>
  <w:style w:type="character" w:customStyle="1" w:styleId="Heading2Char">
    <w:name w:val="Heading 2 Char"/>
    <w:basedOn w:val="DefaultParagraphFont"/>
    <w:link w:val="Heading2"/>
    <w:uiPriority w:val="9"/>
    <w:rsid w:val="0033486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CF080A"/>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944C26"/>
    <w:rPr>
      <w:i/>
      <w:iCs/>
    </w:rPr>
  </w:style>
</w:styles>
</file>

<file path=word/webSettings.xml><?xml version="1.0" encoding="utf-8"?>
<w:webSettings xmlns:r="http://schemas.openxmlformats.org/officeDocument/2006/relationships" xmlns:w="http://schemas.openxmlformats.org/wordprocessingml/2006/main">
  <w:divs>
    <w:div w:id="10377662">
      <w:bodyDiv w:val="1"/>
      <w:marLeft w:val="0"/>
      <w:marRight w:val="0"/>
      <w:marTop w:val="0"/>
      <w:marBottom w:val="0"/>
      <w:divBdr>
        <w:top w:val="none" w:sz="0" w:space="0" w:color="auto"/>
        <w:left w:val="none" w:sz="0" w:space="0" w:color="auto"/>
        <w:bottom w:val="none" w:sz="0" w:space="0" w:color="auto"/>
        <w:right w:val="none" w:sz="0" w:space="0" w:color="auto"/>
      </w:divBdr>
    </w:div>
    <w:div w:id="62416652">
      <w:bodyDiv w:val="1"/>
      <w:marLeft w:val="0"/>
      <w:marRight w:val="0"/>
      <w:marTop w:val="0"/>
      <w:marBottom w:val="0"/>
      <w:divBdr>
        <w:top w:val="none" w:sz="0" w:space="0" w:color="auto"/>
        <w:left w:val="none" w:sz="0" w:space="0" w:color="auto"/>
        <w:bottom w:val="none" w:sz="0" w:space="0" w:color="auto"/>
        <w:right w:val="none" w:sz="0" w:space="0" w:color="auto"/>
      </w:divBdr>
      <w:divsChild>
        <w:div w:id="50153957">
          <w:marLeft w:val="0"/>
          <w:marRight w:val="0"/>
          <w:marTop w:val="0"/>
          <w:marBottom w:val="120"/>
          <w:divBdr>
            <w:top w:val="none" w:sz="0" w:space="0" w:color="auto"/>
            <w:left w:val="none" w:sz="0" w:space="0" w:color="auto"/>
            <w:bottom w:val="none" w:sz="0" w:space="0" w:color="auto"/>
            <w:right w:val="none" w:sz="0" w:space="0" w:color="auto"/>
          </w:divBdr>
        </w:div>
        <w:div w:id="1671176044">
          <w:marLeft w:val="0"/>
          <w:marRight w:val="0"/>
          <w:marTop w:val="0"/>
          <w:marBottom w:val="120"/>
          <w:divBdr>
            <w:top w:val="none" w:sz="0" w:space="0" w:color="auto"/>
            <w:left w:val="none" w:sz="0" w:space="0" w:color="auto"/>
            <w:bottom w:val="none" w:sz="0" w:space="0" w:color="auto"/>
            <w:right w:val="none" w:sz="0" w:space="0" w:color="auto"/>
          </w:divBdr>
        </w:div>
        <w:div w:id="248850945">
          <w:marLeft w:val="0"/>
          <w:marRight w:val="0"/>
          <w:marTop w:val="0"/>
          <w:marBottom w:val="120"/>
          <w:divBdr>
            <w:top w:val="none" w:sz="0" w:space="0" w:color="auto"/>
            <w:left w:val="none" w:sz="0" w:space="0" w:color="auto"/>
            <w:bottom w:val="none" w:sz="0" w:space="0" w:color="auto"/>
            <w:right w:val="none" w:sz="0" w:space="0" w:color="auto"/>
          </w:divBdr>
        </w:div>
      </w:divsChild>
    </w:div>
    <w:div w:id="234781117">
      <w:bodyDiv w:val="1"/>
      <w:marLeft w:val="0"/>
      <w:marRight w:val="0"/>
      <w:marTop w:val="0"/>
      <w:marBottom w:val="0"/>
      <w:divBdr>
        <w:top w:val="none" w:sz="0" w:space="0" w:color="auto"/>
        <w:left w:val="none" w:sz="0" w:space="0" w:color="auto"/>
        <w:bottom w:val="none" w:sz="0" w:space="0" w:color="auto"/>
        <w:right w:val="none" w:sz="0" w:space="0" w:color="auto"/>
      </w:divBdr>
      <w:divsChild>
        <w:div w:id="1006205506">
          <w:marLeft w:val="0"/>
          <w:marRight w:val="0"/>
          <w:marTop w:val="0"/>
          <w:marBottom w:val="120"/>
          <w:divBdr>
            <w:top w:val="none" w:sz="0" w:space="0" w:color="auto"/>
            <w:left w:val="none" w:sz="0" w:space="0" w:color="auto"/>
            <w:bottom w:val="none" w:sz="0" w:space="0" w:color="auto"/>
            <w:right w:val="none" w:sz="0" w:space="0" w:color="auto"/>
          </w:divBdr>
        </w:div>
        <w:div w:id="1401558519">
          <w:marLeft w:val="0"/>
          <w:marRight w:val="0"/>
          <w:marTop w:val="0"/>
          <w:marBottom w:val="120"/>
          <w:divBdr>
            <w:top w:val="none" w:sz="0" w:space="0" w:color="auto"/>
            <w:left w:val="none" w:sz="0" w:space="0" w:color="auto"/>
            <w:bottom w:val="none" w:sz="0" w:space="0" w:color="auto"/>
            <w:right w:val="none" w:sz="0" w:space="0" w:color="auto"/>
          </w:divBdr>
        </w:div>
        <w:div w:id="811597904">
          <w:marLeft w:val="0"/>
          <w:marRight w:val="0"/>
          <w:marTop w:val="0"/>
          <w:marBottom w:val="120"/>
          <w:divBdr>
            <w:top w:val="none" w:sz="0" w:space="0" w:color="auto"/>
            <w:left w:val="none" w:sz="0" w:space="0" w:color="auto"/>
            <w:bottom w:val="none" w:sz="0" w:space="0" w:color="auto"/>
            <w:right w:val="none" w:sz="0" w:space="0" w:color="auto"/>
          </w:divBdr>
        </w:div>
      </w:divsChild>
    </w:div>
    <w:div w:id="307128821">
      <w:bodyDiv w:val="1"/>
      <w:marLeft w:val="0"/>
      <w:marRight w:val="0"/>
      <w:marTop w:val="0"/>
      <w:marBottom w:val="0"/>
      <w:divBdr>
        <w:top w:val="none" w:sz="0" w:space="0" w:color="auto"/>
        <w:left w:val="none" w:sz="0" w:space="0" w:color="auto"/>
        <w:bottom w:val="none" w:sz="0" w:space="0" w:color="auto"/>
        <w:right w:val="none" w:sz="0" w:space="0" w:color="auto"/>
      </w:divBdr>
    </w:div>
    <w:div w:id="389887476">
      <w:bodyDiv w:val="1"/>
      <w:marLeft w:val="0"/>
      <w:marRight w:val="0"/>
      <w:marTop w:val="0"/>
      <w:marBottom w:val="0"/>
      <w:divBdr>
        <w:top w:val="none" w:sz="0" w:space="0" w:color="auto"/>
        <w:left w:val="none" w:sz="0" w:space="0" w:color="auto"/>
        <w:bottom w:val="none" w:sz="0" w:space="0" w:color="auto"/>
        <w:right w:val="none" w:sz="0" w:space="0" w:color="auto"/>
      </w:divBdr>
    </w:div>
    <w:div w:id="404108929">
      <w:bodyDiv w:val="1"/>
      <w:marLeft w:val="0"/>
      <w:marRight w:val="0"/>
      <w:marTop w:val="0"/>
      <w:marBottom w:val="0"/>
      <w:divBdr>
        <w:top w:val="none" w:sz="0" w:space="0" w:color="auto"/>
        <w:left w:val="none" w:sz="0" w:space="0" w:color="auto"/>
        <w:bottom w:val="none" w:sz="0" w:space="0" w:color="auto"/>
        <w:right w:val="none" w:sz="0" w:space="0" w:color="auto"/>
      </w:divBdr>
      <w:divsChild>
        <w:div w:id="1439761998">
          <w:marLeft w:val="0"/>
          <w:marRight w:val="0"/>
          <w:marTop w:val="0"/>
          <w:marBottom w:val="120"/>
          <w:divBdr>
            <w:top w:val="none" w:sz="0" w:space="0" w:color="auto"/>
            <w:left w:val="none" w:sz="0" w:space="0" w:color="auto"/>
            <w:bottom w:val="none" w:sz="0" w:space="0" w:color="auto"/>
            <w:right w:val="none" w:sz="0" w:space="0" w:color="auto"/>
          </w:divBdr>
        </w:div>
        <w:div w:id="1611812887">
          <w:marLeft w:val="0"/>
          <w:marRight w:val="0"/>
          <w:marTop w:val="0"/>
          <w:marBottom w:val="120"/>
          <w:divBdr>
            <w:top w:val="none" w:sz="0" w:space="0" w:color="auto"/>
            <w:left w:val="none" w:sz="0" w:space="0" w:color="auto"/>
            <w:bottom w:val="none" w:sz="0" w:space="0" w:color="auto"/>
            <w:right w:val="none" w:sz="0" w:space="0" w:color="auto"/>
          </w:divBdr>
        </w:div>
      </w:divsChild>
    </w:div>
    <w:div w:id="510680074">
      <w:bodyDiv w:val="1"/>
      <w:marLeft w:val="0"/>
      <w:marRight w:val="0"/>
      <w:marTop w:val="0"/>
      <w:marBottom w:val="0"/>
      <w:divBdr>
        <w:top w:val="none" w:sz="0" w:space="0" w:color="auto"/>
        <w:left w:val="none" w:sz="0" w:space="0" w:color="auto"/>
        <w:bottom w:val="none" w:sz="0" w:space="0" w:color="auto"/>
        <w:right w:val="none" w:sz="0" w:space="0" w:color="auto"/>
      </w:divBdr>
    </w:div>
    <w:div w:id="797841353">
      <w:bodyDiv w:val="1"/>
      <w:marLeft w:val="0"/>
      <w:marRight w:val="0"/>
      <w:marTop w:val="0"/>
      <w:marBottom w:val="0"/>
      <w:divBdr>
        <w:top w:val="none" w:sz="0" w:space="0" w:color="auto"/>
        <w:left w:val="none" w:sz="0" w:space="0" w:color="auto"/>
        <w:bottom w:val="none" w:sz="0" w:space="0" w:color="auto"/>
        <w:right w:val="none" w:sz="0" w:space="0" w:color="auto"/>
      </w:divBdr>
    </w:div>
    <w:div w:id="867451801">
      <w:bodyDiv w:val="1"/>
      <w:marLeft w:val="0"/>
      <w:marRight w:val="0"/>
      <w:marTop w:val="0"/>
      <w:marBottom w:val="0"/>
      <w:divBdr>
        <w:top w:val="none" w:sz="0" w:space="0" w:color="auto"/>
        <w:left w:val="none" w:sz="0" w:space="0" w:color="auto"/>
        <w:bottom w:val="none" w:sz="0" w:space="0" w:color="auto"/>
        <w:right w:val="none" w:sz="0" w:space="0" w:color="auto"/>
      </w:divBdr>
    </w:div>
    <w:div w:id="923614091">
      <w:bodyDiv w:val="1"/>
      <w:marLeft w:val="0"/>
      <w:marRight w:val="0"/>
      <w:marTop w:val="0"/>
      <w:marBottom w:val="0"/>
      <w:divBdr>
        <w:top w:val="none" w:sz="0" w:space="0" w:color="auto"/>
        <w:left w:val="none" w:sz="0" w:space="0" w:color="auto"/>
        <w:bottom w:val="none" w:sz="0" w:space="0" w:color="auto"/>
        <w:right w:val="none" w:sz="0" w:space="0" w:color="auto"/>
      </w:divBdr>
    </w:div>
    <w:div w:id="945844433">
      <w:bodyDiv w:val="1"/>
      <w:marLeft w:val="0"/>
      <w:marRight w:val="0"/>
      <w:marTop w:val="0"/>
      <w:marBottom w:val="0"/>
      <w:divBdr>
        <w:top w:val="none" w:sz="0" w:space="0" w:color="auto"/>
        <w:left w:val="none" w:sz="0" w:space="0" w:color="auto"/>
        <w:bottom w:val="none" w:sz="0" w:space="0" w:color="auto"/>
        <w:right w:val="none" w:sz="0" w:space="0" w:color="auto"/>
      </w:divBdr>
    </w:div>
    <w:div w:id="976182559">
      <w:bodyDiv w:val="1"/>
      <w:marLeft w:val="0"/>
      <w:marRight w:val="0"/>
      <w:marTop w:val="0"/>
      <w:marBottom w:val="0"/>
      <w:divBdr>
        <w:top w:val="none" w:sz="0" w:space="0" w:color="auto"/>
        <w:left w:val="none" w:sz="0" w:space="0" w:color="auto"/>
        <w:bottom w:val="none" w:sz="0" w:space="0" w:color="auto"/>
        <w:right w:val="none" w:sz="0" w:space="0" w:color="auto"/>
      </w:divBdr>
      <w:divsChild>
        <w:div w:id="925185346">
          <w:marLeft w:val="0"/>
          <w:marRight w:val="0"/>
          <w:marTop w:val="0"/>
          <w:marBottom w:val="240"/>
          <w:divBdr>
            <w:top w:val="none" w:sz="0" w:space="0" w:color="auto"/>
            <w:left w:val="none" w:sz="0" w:space="0" w:color="auto"/>
            <w:bottom w:val="none" w:sz="0" w:space="0" w:color="auto"/>
            <w:right w:val="none" w:sz="0" w:space="0" w:color="auto"/>
          </w:divBdr>
        </w:div>
      </w:divsChild>
    </w:div>
    <w:div w:id="1005326451">
      <w:bodyDiv w:val="1"/>
      <w:marLeft w:val="0"/>
      <w:marRight w:val="0"/>
      <w:marTop w:val="0"/>
      <w:marBottom w:val="0"/>
      <w:divBdr>
        <w:top w:val="none" w:sz="0" w:space="0" w:color="auto"/>
        <w:left w:val="none" w:sz="0" w:space="0" w:color="auto"/>
        <w:bottom w:val="none" w:sz="0" w:space="0" w:color="auto"/>
        <w:right w:val="none" w:sz="0" w:space="0" w:color="auto"/>
      </w:divBdr>
    </w:div>
    <w:div w:id="1012491709">
      <w:bodyDiv w:val="1"/>
      <w:marLeft w:val="0"/>
      <w:marRight w:val="0"/>
      <w:marTop w:val="0"/>
      <w:marBottom w:val="0"/>
      <w:divBdr>
        <w:top w:val="none" w:sz="0" w:space="0" w:color="auto"/>
        <w:left w:val="none" w:sz="0" w:space="0" w:color="auto"/>
        <w:bottom w:val="none" w:sz="0" w:space="0" w:color="auto"/>
        <w:right w:val="none" w:sz="0" w:space="0" w:color="auto"/>
      </w:divBdr>
    </w:div>
    <w:div w:id="1028413731">
      <w:bodyDiv w:val="1"/>
      <w:marLeft w:val="0"/>
      <w:marRight w:val="0"/>
      <w:marTop w:val="0"/>
      <w:marBottom w:val="0"/>
      <w:divBdr>
        <w:top w:val="none" w:sz="0" w:space="0" w:color="auto"/>
        <w:left w:val="none" w:sz="0" w:space="0" w:color="auto"/>
        <w:bottom w:val="none" w:sz="0" w:space="0" w:color="auto"/>
        <w:right w:val="none" w:sz="0" w:space="0" w:color="auto"/>
      </w:divBdr>
    </w:div>
    <w:div w:id="1175533516">
      <w:bodyDiv w:val="1"/>
      <w:marLeft w:val="0"/>
      <w:marRight w:val="0"/>
      <w:marTop w:val="0"/>
      <w:marBottom w:val="0"/>
      <w:divBdr>
        <w:top w:val="none" w:sz="0" w:space="0" w:color="auto"/>
        <w:left w:val="none" w:sz="0" w:space="0" w:color="auto"/>
        <w:bottom w:val="none" w:sz="0" w:space="0" w:color="auto"/>
        <w:right w:val="none" w:sz="0" w:space="0" w:color="auto"/>
      </w:divBdr>
      <w:divsChild>
        <w:div w:id="711810967">
          <w:marLeft w:val="446"/>
          <w:marRight w:val="0"/>
          <w:marTop w:val="0"/>
          <w:marBottom w:val="0"/>
          <w:divBdr>
            <w:top w:val="none" w:sz="0" w:space="0" w:color="auto"/>
            <w:left w:val="none" w:sz="0" w:space="0" w:color="auto"/>
            <w:bottom w:val="none" w:sz="0" w:space="0" w:color="auto"/>
            <w:right w:val="none" w:sz="0" w:space="0" w:color="auto"/>
          </w:divBdr>
        </w:div>
        <w:div w:id="1192258137">
          <w:marLeft w:val="446"/>
          <w:marRight w:val="0"/>
          <w:marTop w:val="0"/>
          <w:marBottom w:val="0"/>
          <w:divBdr>
            <w:top w:val="none" w:sz="0" w:space="0" w:color="auto"/>
            <w:left w:val="none" w:sz="0" w:space="0" w:color="auto"/>
            <w:bottom w:val="none" w:sz="0" w:space="0" w:color="auto"/>
            <w:right w:val="none" w:sz="0" w:space="0" w:color="auto"/>
          </w:divBdr>
        </w:div>
        <w:div w:id="182866394">
          <w:marLeft w:val="446"/>
          <w:marRight w:val="0"/>
          <w:marTop w:val="0"/>
          <w:marBottom w:val="0"/>
          <w:divBdr>
            <w:top w:val="none" w:sz="0" w:space="0" w:color="auto"/>
            <w:left w:val="none" w:sz="0" w:space="0" w:color="auto"/>
            <w:bottom w:val="none" w:sz="0" w:space="0" w:color="auto"/>
            <w:right w:val="none" w:sz="0" w:space="0" w:color="auto"/>
          </w:divBdr>
        </w:div>
        <w:div w:id="734400038">
          <w:marLeft w:val="446"/>
          <w:marRight w:val="0"/>
          <w:marTop w:val="0"/>
          <w:marBottom w:val="0"/>
          <w:divBdr>
            <w:top w:val="none" w:sz="0" w:space="0" w:color="auto"/>
            <w:left w:val="none" w:sz="0" w:space="0" w:color="auto"/>
            <w:bottom w:val="none" w:sz="0" w:space="0" w:color="auto"/>
            <w:right w:val="none" w:sz="0" w:space="0" w:color="auto"/>
          </w:divBdr>
        </w:div>
        <w:div w:id="1262563382">
          <w:marLeft w:val="446"/>
          <w:marRight w:val="0"/>
          <w:marTop w:val="0"/>
          <w:marBottom w:val="0"/>
          <w:divBdr>
            <w:top w:val="none" w:sz="0" w:space="0" w:color="auto"/>
            <w:left w:val="none" w:sz="0" w:space="0" w:color="auto"/>
            <w:bottom w:val="none" w:sz="0" w:space="0" w:color="auto"/>
            <w:right w:val="none" w:sz="0" w:space="0" w:color="auto"/>
          </w:divBdr>
        </w:div>
        <w:div w:id="241988413">
          <w:marLeft w:val="446"/>
          <w:marRight w:val="0"/>
          <w:marTop w:val="0"/>
          <w:marBottom w:val="0"/>
          <w:divBdr>
            <w:top w:val="none" w:sz="0" w:space="0" w:color="auto"/>
            <w:left w:val="none" w:sz="0" w:space="0" w:color="auto"/>
            <w:bottom w:val="none" w:sz="0" w:space="0" w:color="auto"/>
            <w:right w:val="none" w:sz="0" w:space="0" w:color="auto"/>
          </w:divBdr>
        </w:div>
        <w:div w:id="647244310">
          <w:marLeft w:val="446"/>
          <w:marRight w:val="0"/>
          <w:marTop w:val="0"/>
          <w:marBottom w:val="0"/>
          <w:divBdr>
            <w:top w:val="none" w:sz="0" w:space="0" w:color="auto"/>
            <w:left w:val="none" w:sz="0" w:space="0" w:color="auto"/>
            <w:bottom w:val="none" w:sz="0" w:space="0" w:color="auto"/>
            <w:right w:val="none" w:sz="0" w:space="0" w:color="auto"/>
          </w:divBdr>
        </w:div>
        <w:div w:id="784496513">
          <w:marLeft w:val="446"/>
          <w:marRight w:val="0"/>
          <w:marTop w:val="0"/>
          <w:marBottom w:val="0"/>
          <w:divBdr>
            <w:top w:val="none" w:sz="0" w:space="0" w:color="auto"/>
            <w:left w:val="none" w:sz="0" w:space="0" w:color="auto"/>
            <w:bottom w:val="none" w:sz="0" w:space="0" w:color="auto"/>
            <w:right w:val="none" w:sz="0" w:space="0" w:color="auto"/>
          </w:divBdr>
        </w:div>
      </w:divsChild>
    </w:div>
    <w:div w:id="1370062797">
      <w:bodyDiv w:val="1"/>
      <w:marLeft w:val="0"/>
      <w:marRight w:val="0"/>
      <w:marTop w:val="0"/>
      <w:marBottom w:val="0"/>
      <w:divBdr>
        <w:top w:val="none" w:sz="0" w:space="0" w:color="auto"/>
        <w:left w:val="none" w:sz="0" w:space="0" w:color="auto"/>
        <w:bottom w:val="none" w:sz="0" w:space="0" w:color="auto"/>
        <w:right w:val="none" w:sz="0" w:space="0" w:color="auto"/>
      </w:divBdr>
    </w:div>
    <w:div w:id="1404452260">
      <w:bodyDiv w:val="1"/>
      <w:marLeft w:val="0"/>
      <w:marRight w:val="0"/>
      <w:marTop w:val="0"/>
      <w:marBottom w:val="0"/>
      <w:divBdr>
        <w:top w:val="none" w:sz="0" w:space="0" w:color="auto"/>
        <w:left w:val="none" w:sz="0" w:space="0" w:color="auto"/>
        <w:bottom w:val="none" w:sz="0" w:space="0" w:color="auto"/>
        <w:right w:val="none" w:sz="0" w:space="0" w:color="auto"/>
      </w:divBdr>
    </w:div>
    <w:div w:id="1483237061">
      <w:bodyDiv w:val="1"/>
      <w:marLeft w:val="0"/>
      <w:marRight w:val="0"/>
      <w:marTop w:val="0"/>
      <w:marBottom w:val="0"/>
      <w:divBdr>
        <w:top w:val="none" w:sz="0" w:space="0" w:color="auto"/>
        <w:left w:val="none" w:sz="0" w:space="0" w:color="auto"/>
        <w:bottom w:val="none" w:sz="0" w:space="0" w:color="auto"/>
        <w:right w:val="none" w:sz="0" w:space="0" w:color="auto"/>
      </w:divBdr>
    </w:div>
    <w:div w:id="1502425267">
      <w:bodyDiv w:val="1"/>
      <w:marLeft w:val="0"/>
      <w:marRight w:val="0"/>
      <w:marTop w:val="0"/>
      <w:marBottom w:val="0"/>
      <w:divBdr>
        <w:top w:val="none" w:sz="0" w:space="0" w:color="auto"/>
        <w:left w:val="none" w:sz="0" w:space="0" w:color="auto"/>
        <w:bottom w:val="none" w:sz="0" w:space="0" w:color="auto"/>
        <w:right w:val="none" w:sz="0" w:space="0" w:color="auto"/>
      </w:divBdr>
    </w:div>
    <w:div w:id="1549150680">
      <w:bodyDiv w:val="1"/>
      <w:marLeft w:val="0"/>
      <w:marRight w:val="0"/>
      <w:marTop w:val="0"/>
      <w:marBottom w:val="0"/>
      <w:divBdr>
        <w:top w:val="none" w:sz="0" w:space="0" w:color="auto"/>
        <w:left w:val="none" w:sz="0" w:space="0" w:color="auto"/>
        <w:bottom w:val="none" w:sz="0" w:space="0" w:color="auto"/>
        <w:right w:val="none" w:sz="0" w:space="0" w:color="auto"/>
      </w:divBdr>
    </w:div>
    <w:div w:id="1561089957">
      <w:bodyDiv w:val="1"/>
      <w:marLeft w:val="0"/>
      <w:marRight w:val="0"/>
      <w:marTop w:val="0"/>
      <w:marBottom w:val="0"/>
      <w:divBdr>
        <w:top w:val="none" w:sz="0" w:space="0" w:color="auto"/>
        <w:left w:val="none" w:sz="0" w:space="0" w:color="auto"/>
        <w:bottom w:val="none" w:sz="0" w:space="0" w:color="auto"/>
        <w:right w:val="none" w:sz="0" w:space="0" w:color="auto"/>
      </w:divBdr>
    </w:div>
    <w:div w:id="1640914887">
      <w:bodyDiv w:val="1"/>
      <w:marLeft w:val="0"/>
      <w:marRight w:val="0"/>
      <w:marTop w:val="0"/>
      <w:marBottom w:val="0"/>
      <w:divBdr>
        <w:top w:val="none" w:sz="0" w:space="0" w:color="auto"/>
        <w:left w:val="none" w:sz="0" w:space="0" w:color="auto"/>
        <w:bottom w:val="none" w:sz="0" w:space="0" w:color="auto"/>
        <w:right w:val="none" w:sz="0" w:space="0" w:color="auto"/>
      </w:divBdr>
    </w:div>
    <w:div w:id="1740058199">
      <w:bodyDiv w:val="1"/>
      <w:marLeft w:val="0"/>
      <w:marRight w:val="0"/>
      <w:marTop w:val="0"/>
      <w:marBottom w:val="0"/>
      <w:divBdr>
        <w:top w:val="none" w:sz="0" w:space="0" w:color="auto"/>
        <w:left w:val="none" w:sz="0" w:space="0" w:color="auto"/>
        <w:bottom w:val="none" w:sz="0" w:space="0" w:color="auto"/>
        <w:right w:val="none" w:sz="0" w:space="0" w:color="auto"/>
      </w:divBdr>
    </w:div>
    <w:div w:id="1771049477">
      <w:bodyDiv w:val="1"/>
      <w:marLeft w:val="0"/>
      <w:marRight w:val="0"/>
      <w:marTop w:val="0"/>
      <w:marBottom w:val="0"/>
      <w:divBdr>
        <w:top w:val="none" w:sz="0" w:space="0" w:color="auto"/>
        <w:left w:val="none" w:sz="0" w:space="0" w:color="auto"/>
        <w:bottom w:val="none" w:sz="0" w:space="0" w:color="auto"/>
        <w:right w:val="none" w:sz="0" w:space="0" w:color="auto"/>
      </w:divBdr>
    </w:div>
    <w:div w:id="1818186042">
      <w:bodyDiv w:val="1"/>
      <w:marLeft w:val="0"/>
      <w:marRight w:val="0"/>
      <w:marTop w:val="0"/>
      <w:marBottom w:val="0"/>
      <w:divBdr>
        <w:top w:val="none" w:sz="0" w:space="0" w:color="auto"/>
        <w:left w:val="none" w:sz="0" w:space="0" w:color="auto"/>
        <w:bottom w:val="none" w:sz="0" w:space="0" w:color="auto"/>
        <w:right w:val="none" w:sz="0" w:space="0" w:color="auto"/>
      </w:divBdr>
      <w:divsChild>
        <w:div w:id="1837643806">
          <w:marLeft w:val="0"/>
          <w:marRight w:val="0"/>
          <w:marTop w:val="0"/>
          <w:marBottom w:val="240"/>
          <w:divBdr>
            <w:top w:val="none" w:sz="0" w:space="0" w:color="auto"/>
            <w:left w:val="none" w:sz="0" w:space="0" w:color="auto"/>
            <w:bottom w:val="none" w:sz="0" w:space="0" w:color="auto"/>
            <w:right w:val="none" w:sz="0" w:space="0" w:color="auto"/>
          </w:divBdr>
        </w:div>
      </w:divsChild>
    </w:div>
    <w:div w:id="1905680750">
      <w:bodyDiv w:val="1"/>
      <w:marLeft w:val="0"/>
      <w:marRight w:val="0"/>
      <w:marTop w:val="0"/>
      <w:marBottom w:val="0"/>
      <w:divBdr>
        <w:top w:val="none" w:sz="0" w:space="0" w:color="auto"/>
        <w:left w:val="none" w:sz="0" w:space="0" w:color="auto"/>
        <w:bottom w:val="none" w:sz="0" w:space="0" w:color="auto"/>
        <w:right w:val="none" w:sz="0" w:space="0" w:color="auto"/>
      </w:divBdr>
    </w:div>
    <w:div w:id="2008632085">
      <w:bodyDiv w:val="1"/>
      <w:marLeft w:val="0"/>
      <w:marRight w:val="0"/>
      <w:marTop w:val="0"/>
      <w:marBottom w:val="0"/>
      <w:divBdr>
        <w:top w:val="none" w:sz="0" w:space="0" w:color="auto"/>
        <w:left w:val="none" w:sz="0" w:space="0" w:color="auto"/>
        <w:bottom w:val="none" w:sz="0" w:space="0" w:color="auto"/>
        <w:right w:val="none" w:sz="0" w:space="0" w:color="auto"/>
      </w:divBdr>
    </w:div>
    <w:div w:id="2034577576">
      <w:bodyDiv w:val="1"/>
      <w:marLeft w:val="0"/>
      <w:marRight w:val="0"/>
      <w:marTop w:val="0"/>
      <w:marBottom w:val="0"/>
      <w:divBdr>
        <w:top w:val="none" w:sz="0" w:space="0" w:color="auto"/>
        <w:left w:val="none" w:sz="0" w:space="0" w:color="auto"/>
        <w:bottom w:val="none" w:sz="0" w:space="0" w:color="auto"/>
        <w:right w:val="none" w:sz="0" w:space="0" w:color="auto"/>
      </w:divBdr>
    </w:div>
    <w:div w:id="2117558179">
      <w:bodyDiv w:val="1"/>
      <w:marLeft w:val="0"/>
      <w:marRight w:val="0"/>
      <w:marTop w:val="0"/>
      <w:marBottom w:val="0"/>
      <w:divBdr>
        <w:top w:val="none" w:sz="0" w:space="0" w:color="auto"/>
        <w:left w:val="none" w:sz="0" w:space="0" w:color="auto"/>
        <w:bottom w:val="none" w:sz="0" w:space="0" w:color="auto"/>
        <w:right w:val="none" w:sz="0" w:space="0" w:color="auto"/>
      </w:divBdr>
    </w:div>
    <w:div w:id="2133476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17</Pages>
  <Words>2827</Words>
  <Characters>16118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18908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BINAPANI</dc:creator>
  <cp:lastModifiedBy>BINAPANI</cp:lastModifiedBy>
  <cp:revision>22</cp:revision>
  <dcterms:created xsi:type="dcterms:W3CDTF">2021-03-23T04:59:00Z</dcterms:created>
  <dcterms:modified xsi:type="dcterms:W3CDTF">2021-07-07T08:22:00Z</dcterms:modified>
</cp:coreProperties>
</file>